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2C" w:rsidRDefault="0011602C" w:rsidP="0011602C">
      <w:pPr>
        <w:pStyle w:val="testojustify1"/>
        <w:shd w:val="clear" w:color="auto" w:fill="FFFFFF"/>
        <w:rPr>
          <w:color w:val="000000"/>
          <w:sz w:val="19"/>
          <w:szCs w:val="19"/>
        </w:rPr>
      </w:pPr>
      <w:r>
        <w:rPr>
          <w:color w:val="000000"/>
          <w:sz w:val="19"/>
          <w:szCs w:val="19"/>
        </w:rPr>
        <w:fldChar w:fldCharType="begin"/>
      </w:r>
      <w:r>
        <w:rPr>
          <w:color w:val="000000"/>
          <w:sz w:val="19"/>
          <w:szCs w:val="19"/>
        </w:rPr>
        <w:instrText xml:space="preserve"> HYPERLINK "http://www.senato.intranet/loc/link.asp?leg=16&amp;tipodoc=sanasen&amp;id=1641" \o "Il link apre una nuova finestra" </w:instrText>
      </w:r>
      <w:r>
        <w:rPr>
          <w:color w:val="000000"/>
          <w:sz w:val="19"/>
          <w:szCs w:val="19"/>
        </w:rPr>
        <w:fldChar w:fldCharType="separate"/>
      </w:r>
      <w:r>
        <w:rPr>
          <w:rStyle w:val="Collegamentoipertestuale"/>
          <w:sz w:val="19"/>
          <w:szCs w:val="19"/>
        </w:rPr>
        <w:t>MORANDO</w:t>
      </w:r>
      <w:r>
        <w:rPr>
          <w:color w:val="000000"/>
          <w:sz w:val="19"/>
          <w:szCs w:val="19"/>
        </w:rPr>
        <w:fldChar w:fldCharType="end"/>
      </w:r>
      <w:r>
        <w:rPr>
          <w:color w:val="000000"/>
          <w:sz w:val="19"/>
          <w:szCs w:val="19"/>
        </w:rPr>
        <w:t xml:space="preserve"> </w:t>
      </w:r>
      <w:r>
        <w:rPr>
          <w:i/>
          <w:iCs/>
          <w:color w:val="000000"/>
          <w:sz w:val="19"/>
          <w:szCs w:val="19"/>
        </w:rPr>
        <w:t>(PD)</w:t>
      </w:r>
      <w:r>
        <w:rPr>
          <w:color w:val="000000"/>
          <w:sz w:val="19"/>
          <w:szCs w:val="19"/>
        </w:rPr>
        <w:t>. Domando di parlare per dichiarazione di voto.</w:t>
      </w:r>
    </w:p>
    <w:p w:rsidR="0011602C" w:rsidRDefault="0011602C" w:rsidP="0011602C">
      <w:pPr>
        <w:pStyle w:val="testojustify1"/>
        <w:shd w:val="clear" w:color="auto" w:fill="FFFFFF"/>
        <w:rPr>
          <w:color w:val="000000"/>
          <w:sz w:val="19"/>
          <w:szCs w:val="19"/>
        </w:rPr>
      </w:pPr>
      <w:r>
        <w:rPr>
          <w:color w:val="000000"/>
          <w:sz w:val="19"/>
          <w:szCs w:val="19"/>
        </w:rPr>
        <w:t>PRESIDENTE. Ne ha facoltà.</w:t>
      </w:r>
    </w:p>
    <w:p w:rsidR="0011602C" w:rsidRDefault="0011602C" w:rsidP="0011602C">
      <w:pPr>
        <w:pStyle w:val="testojustify1"/>
        <w:shd w:val="clear" w:color="auto" w:fill="FFFFFF"/>
        <w:rPr>
          <w:color w:val="000000"/>
          <w:sz w:val="19"/>
          <w:szCs w:val="19"/>
        </w:rPr>
      </w:pPr>
      <w:r>
        <w:rPr>
          <w:color w:val="000000"/>
          <w:sz w:val="19"/>
          <w:szCs w:val="19"/>
        </w:rPr>
        <w:t xml:space="preserve">MORANDO </w:t>
      </w:r>
      <w:r>
        <w:rPr>
          <w:i/>
          <w:iCs/>
          <w:color w:val="000000"/>
          <w:sz w:val="19"/>
          <w:szCs w:val="19"/>
        </w:rPr>
        <w:t>(PD)</w:t>
      </w:r>
      <w:r>
        <w:rPr>
          <w:color w:val="000000"/>
          <w:sz w:val="19"/>
          <w:szCs w:val="19"/>
        </w:rPr>
        <w:t>. Signora Presidente, il voto del Partito Democratico sarà favorevole, in primo luogo perché vogliamo rafforzare il Governo Monti nella sua iniziativa in Europa e nel mondo, per affrontare la più lunga fase di difficoltà economiche dalla grande depressione del 1929 ad oggi.</w:t>
      </w:r>
    </w:p>
    <w:p w:rsidR="0011602C" w:rsidRDefault="0011602C" w:rsidP="0011602C">
      <w:pPr>
        <w:pStyle w:val="testojustify1"/>
        <w:shd w:val="clear" w:color="auto" w:fill="FFFFFF"/>
        <w:rPr>
          <w:color w:val="000000"/>
          <w:sz w:val="19"/>
          <w:szCs w:val="19"/>
        </w:rPr>
      </w:pPr>
      <w:r>
        <w:rPr>
          <w:color w:val="000000"/>
          <w:sz w:val="19"/>
          <w:szCs w:val="19"/>
        </w:rPr>
        <w:t>Ogni giorno abbiamo importanti conferme della ritrovata credibilità del Paese nel difficile confronto in corso nella dimensione globale ed europea. Abbiamo potuto apprezzare i risultati del vertice di fine giugno, ma sappiamo che le settimane e i mesi che ci stanno di fronte sono decisivi per tradurre quei risultati effettivamente in atto. Mi riferisco, in primo luogo, all'unione finanziaria, con un sistema di vigilanza e di regolazione sul sistema bancario in capo alla Banca centrale europea, come premessa per un sistema europeo di intervento diretto sulle crisi bancarie, non intermediato - cioè - dal bilancio del rispettivo Stato. A sua volta, questa è la condizione per avere finalmente una garanzia europea sui depositi.</w:t>
      </w:r>
    </w:p>
    <w:p w:rsidR="0011602C" w:rsidRDefault="0011602C" w:rsidP="0011602C">
      <w:pPr>
        <w:pStyle w:val="testojustify1"/>
        <w:shd w:val="clear" w:color="auto" w:fill="FFFFFF"/>
        <w:rPr>
          <w:color w:val="000000"/>
          <w:sz w:val="19"/>
          <w:szCs w:val="19"/>
        </w:rPr>
      </w:pPr>
      <w:r>
        <w:rPr>
          <w:color w:val="000000"/>
          <w:sz w:val="19"/>
          <w:szCs w:val="19"/>
        </w:rPr>
        <w:t>Mi riferisco, inoltre, all'effettiva trasformazione del meccanismo europeo di stabilità in un soggetto in grado di piegare la speculazione quando essa attacca i titoli di uno Stato che rispetta pienamente le regole fissate dal Patto di stabilità, dai Trattati e dalla sua Costituzione e, perciò, non si merita differenziali troppo grandi nei rendimenti richiesti per finanziare il suo debito.</w:t>
      </w:r>
    </w:p>
    <w:p w:rsidR="0011602C" w:rsidRDefault="0011602C" w:rsidP="0011602C">
      <w:pPr>
        <w:pStyle w:val="testojustify1"/>
        <w:shd w:val="clear" w:color="auto" w:fill="FFFFFF"/>
        <w:rPr>
          <w:color w:val="000000"/>
          <w:sz w:val="19"/>
          <w:szCs w:val="19"/>
        </w:rPr>
      </w:pPr>
      <w:r>
        <w:rPr>
          <w:color w:val="000000"/>
          <w:sz w:val="19"/>
          <w:szCs w:val="19"/>
        </w:rPr>
        <w:t xml:space="preserve">Infine, mi riferisco alle nuove misure di sostegno alla crescita, tra cui spiccano quei </w:t>
      </w:r>
      <w:r>
        <w:rPr>
          <w:i/>
          <w:iCs/>
          <w:color w:val="000000"/>
          <w:sz w:val="19"/>
          <w:szCs w:val="19"/>
        </w:rPr>
        <w:t>project bond</w:t>
      </w:r>
      <w:r>
        <w:rPr>
          <w:color w:val="000000"/>
          <w:sz w:val="19"/>
          <w:szCs w:val="19"/>
        </w:rPr>
        <w:t xml:space="preserve"> che - diciamo le cose come stanno -, quasi irrilevanti sotto il profilo quantitativo, hanno invece un enorme rilievo politico qualitativo, perché aprono finalmente la porta che introduce nel mondo dei titoli di debito emessi sul merito di credito dell'euro-area, in quanto tale, e non su quello dei singoli Stati. Tutto ciò è stato convenuto a giugno, ma quasi nulla di tutto ciò potrà diventare operativo - altro che elezioni anticipate - se il Governo Monti, che ha avuto un grande ruolo per giungere a quegli accordi, non fosse messo in grado di svolgerne adesso uno altrettanto grande e, per certi aspetti, più difficile per la sua attuazione. </w:t>
      </w:r>
      <w:r>
        <w:rPr>
          <w:i/>
          <w:iCs/>
          <w:color w:val="000000"/>
          <w:sz w:val="19"/>
          <w:szCs w:val="19"/>
        </w:rPr>
        <w:t>(Applausi dal Gruppo PD)</w:t>
      </w:r>
      <w:r>
        <w:rPr>
          <w:color w:val="000000"/>
          <w:sz w:val="19"/>
          <w:szCs w:val="19"/>
        </w:rPr>
        <w:t>.</w:t>
      </w:r>
    </w:p>
    <w:p w:rsidR="0011602C" w:rsidRDefault="0011602C" w:rsidP="0011602C">
      <w:pPr>
        <w:pStyle w:val="testojustify1"/>
        <w:shd w:val="clear" w:color="auto" w:fill="FFFFFF"/>
        <w:rPr>
          <w:color w:val="000000"/>
          <w:sz w:val="19"/>
          <w:szCs w:val="19"/>
        </w:rPr>
      </w:pPr>
      <w:r>
        <w:rPr>
          <w:color w:val="000000"/>
          <w:sz w:val="19"/>
          <w:szCs w:val="19"/>
        </w:rPr>
        <w:t>Ecco, in primo luogo, il senso della nostra fiducia. Il nostro voto, però, sarà favorevole anche per ragioni che hanno più direttamente a che fare con i due decreti al nostro esame. Per l'essenziale, queste ragioni sono due. La prima nasce dalla conferma dei caratteri e degli obiettivi di fondo del complesso degli interventi di politica economica e fiscale realizzati dal Governo Monti tra dicembre ed oggi. La seconda nasce, invece, dal nostro convinto apprezzamento - non vi è contraddizione tra queste due cose, come cercherò di dire - per una chiara correzione che il Governo ha voluto introdurre con questi due decreti nella composizione della manovra e non nella sua entità (cioè nel rapporto tra il contributo fornito alla manovra stessa dagli aumenti di pressione fiscale rispetto a quello fornito dai risparmi di spesa).</w:t>
      </w:r>
    </w:p>
    <w:p w:rsidR="0011602C" w:rsidRDefault="0011602C" w:rsidP="0011602C">
      <w:pPr>
        <w:pStyle w:val="testojustify1"/>
        <w:shd w:val="clear" w:color="auto" w:fill="FFFFFF"/>
        <w:rPr>
          <w:color w:val="000000"/>
          <w:sz w:val="19"/>
          <w:szCs w:val="19"/>
        </w:rPr>
      </w:pPr>
      <w:r>
        <w:rPr>
          <w:color w:val="000000"/>
          <w:sz w:val="19"/>
          <w:szCs w:val="19"/>
        </w:rPr>
        <w:t>Quanto alla prima ragione, basteranno poche parole. Il ciclo economico sta peggiorando e la recessione sarà - purtroppo - più duratura e profonda di quanto fosse previsto nell'ottobre-novembre scorso. La maggiore caduta del prodotto produrrà minori entrate e, in qualche misura (pensiamo, per esempio, alla spesa per ammortizzatori sociali), produrrà maggiori spese. Perché, allora, il Governo conferma gli obiettivi della manovra di dicembre? Perché non usa i due decreti al nostro esame per effettuare una manovra di ulteriore correzione ad integrazione della correzione dei saldi già operata dalla manovra di dicembre?</w:t>
      </w:r>
    </w:p>
    <w:p w:rsidR="0011602C" w:rsidRDefault="0011602C" w:rsidP="0011602C">
      <w:pPr>
        <w:pStyle w:val="testojustify1"/>
        <w:shd w:val="clear" w:color="auto" w:fill="FFFFFF"/>
        <w:rPr>
          <w:color w:val="000000"/>
          <w:sz w:val="19"/>
          <w:szCs w:val="19"/>
        </w:rPr>
      </w:pPr>
      <w:r>
        <w:rPr>
          <w:color w:val="000000"/>
          <w:sz w:val="19"/>
          <w:szCs w:val="19"/>
        </w:rPr>
        <w:t xml:space="preserve">La risposta è semplice: perché sia il </w:t>
      </w:r>
      <w:r>
        <w:rPr>
          <w:i/>
          <w:iCs/>
          <w:color w:val="000000"/>
          <w:sz w:val="19"/>
          <w:szCs w:val="19"/>
        </w:rPr>
        <w:t>fiscal compact</w:t>
      </w:r>
      <w:r>
        <w:rPr>
          <w:color w:val="000000"/>
          <w:sz w:val="19"/>
          <w:szCs w:val="19"/>
        </w:rPr>
        <w:t>, sia il nuovo Patto di stabilità e crescita, sia il nuovo articolo 81 della Costituzione obbligano a definire obiettivi in termini strutturali, cioè al netto degli effetti sul bilancio pubblico del ciclo economico.</w:t>
      </w:r>
    </w:p>
    <w:p w:rsidR="0011602C" w:rsidRDefault="0011602C" w:rsidP="0011602C">
      <w:pPr>
        <w:pStyle w:val="testojustify1"/>
        <w:shd w:val="clear" w:color="auto" w:fill="FFFFFF"/>
        <w:rPr>
          <w:color w:val="000000"/>
          <w:sz w:val="19"/>
          <w:szCs w:val="19"/>
        </w:rPr>
      </w:pPr>
      <w:r>
        <w:rPr>
          <w:color w:val="000000"/>
          <w:sz w:val="19"/>
          <w:szCs w:val="19"/>
        </w:rPr>
        <w:t xml:space="preserve">Di qui, l'adesione ai due decreti che nasce da una conferma. Avevamo ragione noi quando abbiamo sostenuto che le nuove regole lasciavano spazio - in un quadro orientato alla stabilizzazione - a politiche anticicliche. Ammesso che ciò sia utile a lenire le nostre preoccupazioni (forse in qualche caso lo è), possiamo quindi concludere che, in buona sostanza, contrariamente a quello che avevano detto quelli che avevano torto, cioè che già bisognava recitare il </w:t>
      </w:r>
      <w:r>
        <w:rPr>
          <w:i/>
          <w:iCs/>
          <w:color w:val="000000"/>
          <w:sz w:val="19"/>
          <w:szCs w:val="19"/>
        </w:rPr>
        <w:t>de profundis</w:t>
      </w:r>
      <w:r>
        <w:rPr>
          <w:color w:val="000000"/>
          <w:sz w:val="19"/>
          <w:szCs w:val="19"/>
        </w:rPr>
        <w:t xml:space="preserve"> per le politiche anticicliche, noi oggi abbiamo (che nasce dal fatto che l'obiettivo viene confermato, malgrado il peggioramento del ciclo induca un effetto negativo sul bilancio) la prova provata - lo dico un po' scherzosamente - che Keynes è vivo e lotta insieme a noi. Non è vero che ci siamo preclusi la strada per politiche anticicliche.</w:t>
      </w:r>
    </w:p>
    <w:p w:rsidR="0011602C" w:rsidRDefault="0011602C" w:rsidP="0011602C">
      <w:pPr>
        <w:pStyle w:val="testojustify1"/>
        <w:shd w:val="clear" w:color="auto" w:fill="FFFFFF"/>
        <w:rPr>
          <w:color w:val="000000"/>
          <w:sz w:val="19"/>
          <w:szCs w:val="19"/>
        </w:rPr>
      </w:pPr>
      <w:r>
        <w:rPr>
          <w:color w:val="000000"/>
          <w:sz w:val="19"/>
          <w:szCs w:val="19"/>
        </w:rPr>
        <w:t>La seconda ragione di consenso, invece, nasce dal fatto che, con questi due decreti, il Governo si dimostra sensibile alla principale (e - fatemelo dire, colleghi del Governo - più fondata) delle critiche che sono state rivolte alla sua politica fiscale: «va bene la stabilizzazione (potremmo riassumere così questa critica), ma imponete troppe tasse per realizzare questa stabilizzazione e realizzate troppo pochi risparmi di spesa».</w:t>
      </w:r>
    </w:p>
    <w:p w:rsidR="0011602C" w:rsidRDefault="0011602C" w:rsidP="0011602C">
      <w:pPr>
        <w:pStyle w:val="testojustify1"/>
        <w:shd w:val="clear" w:color="auto" w:fill="FFFFFF"/>
        <w:rPr>
          <w:color w:val="000000"/>
          <w:sz w:val="19"/>
          <w:szCs w:val="19"/>
        </w:rPr>
      </w:pPr>
      <w:r>
        <w:rPr>
          <w:color w:val="000000"/>
          <w:sz w:val="19"/>
          <w:szCs w:val="19"/>
        </w:rPr>
        <w:t xml:space="preserve">Forse a dicembre non si poteva fare altrimenti, e infatti non si è fatto diversamente. Ma ora che si profilava lo spettro dell'aumento dell'IVA sui consumi che languono, ora si veniva materializzando il </w:t>
      </w:r>
      <w:r>
        <w:rPr>
          <w:color w:val="000000"/>
          <w:sz w:val="19"/>
          <w:szCs w:val="19"/>
        </w:rPr>
        <w:lastRenderedPageBreak/>
        <w:t>rischio (questo è il nucleo fondamentale del provvedimento in termini di politica economica e fiscale che stiamo discutendo) di trasformare, con una ulteriore stangata fiscale, la dura recessione in una vera e propria depressione di lungo periodo. Questo perché, in presenza di un elevato livello di spesa pubblica e di un elevato livello di pressione fiscale, è vero che qualsiasi manovra di correzione (e noi dobbiamo fare una manovra di correzione per le ragioni che sappiamo) ha un effetto recessivo, ma quello indotto da una manovra prevalentemente concentrata sull'aumento della pressione fiscale è certamente più grande rispetto ad una manovra concentrata sulla riduzione della spesa, perché (siccome si concentrano sul lavoro e sull'impresa, cioè sui produttori) in Italia le tasse distorcono direttamente l'attività produttiva, mentre una troppo grande quota della spesa pubblica è invece improduttiva. È per questo che la manovra tutta concentrata sul versante delle tasse ha un effetto recessivo superiore rispetto alle manovre organizzate dal lato della spesa. Non è questione di teoria economica; è questione di considerazione sulla reale natura del sistema produttivo italiano, del sistema fiscale italiano e dei suoi effetti distorcenti.</w:t>
      </w:r>
    </w:p>
    <w:p w:rsidR="0011602C" w:rsidRDefault="0011602C" w:rsidP="0011602C">
      <w:pPr>
        <w:pStyle w:val="testojustify1"/>
        <w:shd w:val="clear" w:color="auto" w:fill="FFFFFF"/>
        <w:rPr>
          <w:color w:val="000000"/>
          <w:sz w:val="19"/>
          <w:szCs w:val="19"/>
        </w:rPr>
      </w:pPr>
      <w:r>
        <w:rPr>
          <w:color w:val="000000"/>
          <w:sz w:val="19"/>
          <w:szCs w:val="19"/>
        </w:rPr>
        <w:t>Bisognava quindi agire e bisognava farlo subito, non a ridosso del 1° ottobre, perché nell'economia contemporanea - anche in quella antica - contano le aspettative; e le aspettative di una stangata fiscale inducono comportamenti economici negativi. Il Governo ha agito e ha corretto significativamente la sua manovra. A regime, minori spese per 10 miliardi di euro coprono un'equivalente riduzione della pressione fiscale. Deve essere il primo di una serie di passi nella direzione giusta e i prossimi dovranno riguardare l'alleviamento del peso fiscale sui produttori, sui lavoratori e sull'impresa, che pagano troppo in rapporto a ciò che ricevono.</w:t>
      </w:r>
    </w:p>
    <w:p w:rsidR="0011602C" w:rsidRDefault="0011602C" w:rsidP="0011602C">
      <w:pPr>
        <w:pStyle w:val="testojustify1"/>
        <w:shd w:val="clear" w:color="auto" w:fill="FFFFFF"/>
        <w:rPr>
          <w:color w:val="000000"/>
          <w:sz w:val="19"/>
          <w:szCs w:val="19"/>
        </w:rPr>
      </w:pPr>
      <w:r>
        <w:rPr>
          <w:color w:val="000000"/>
          <w:sz w:val="19"/>
          <w:szCs w:val="19"/>
        </w:rPr>
        <w:t xml:space="preserve">La riduzione della spesa è ancora troppo dipendente da tagli lineari? Sì e </w:t>
      </w:r>
      <w:proofErr w:type="spellStart"/>
      <w:r>
        <w:rPr>
          <w:color w:val="000000"/>
          <w:sz w:val="19"/>
          <w:szCs w:val="19"/>
        </w:rPr>
        <w:t>no.</w:t>
      </w:r>
      <w:proofErr w:type="spellEnd"/>
      <w:r>
        <w:rPr>
          <w:color w:val="000000"/>
          <w:sz w:val="19"/>
          <w:szCs w:val="19"/>
        </w:rPr>
        <w:t xml:space="preserve"> Sì, se il complesso delle amministrazioni non agirà nei prossimi mesi, sfidando il Governo ad una localizzazione più selettiva degli obiettivi di risparmio: se si farà questo, alla fine non resterà che il ricorso alla mannaia del taglio lineare, che ai migliori taglia la testa e ai peggiori il dito mignolo. No, se tutti raccogliamo la sfida di una vera revisione della spesa: bilancio a base zero, valutazione di tutto e di tutti, comparazione dei costi e dei risultati, obiettivi figli di questa comparazione, premi e penalizzazioni.</w:t>
      </w:r>
    </w:p>
    <w:p w:rsidR="0011602C" w:rsidRDefault="0011602C" w:rsidP="0011602C">
      <w:pPr>
        <w:pStyle w:val="testojustify1"/>
        <w:shd w:val="clear" w:color="auto" w:fill="FFFFFF"/>
        <w:rPr>
          <w:color w:val="000000"/>
          <w:sz w:val="19"/>
          <w:szCs w:val="19"/>
        </w:rPr>
      </w:pPr>
      <w:r>
        <w:rPr>
          <w:color w:val="000000"/>
          <w:sz w:val="19"/>
          <w:szCs w:val="19"/>
        </w:rPr>
        <w:t xml:space="preserve">È un processo che aveva avviato il ministro Tommaso Padoa-Schioppa. Poi, non solo per responsabilità, anche se per prevalente responsabilità, del Governo di centrodestra, è seguita una colpevole fase di inazione. E le dichiarazioni di voto dei partiti che oggi qui abbiamo ascoltato, che avevano appoggiato in origine il Governo e oggi, proprio a causa di questo provvedimento, non l'appoggiano più e quindi voteranno in modo contrario o si asterranno dal voto, è la dimostrazione che, dopo quel tentativo di Padoa-Schioppa, c'é stata una potentissima reazione dei portatori di interessi </w:t>
      </w:r>
      <w:proofErr w:type="spellStart"/>
      <w:r>
        <w:rPr>
          <w:color w:val="000000"/>
          <w:sz w:val="19"/>
          <w:szCs w:val="19"/>
        </w:rPr>
        <w:t>incistati</w:t>
      </w:r>
      <w:proofErr w:type="spellEnd"/>
      <w:r>
        <w:rPr>
          <w:color w:val="000000"/>
          <w:sz w:val="19"/>
          <w:szCs w:val="19"/>
        </w:rPr>
        <w:t xml:space="preserve"> su una spesa pubblica troppo grande in rapporto ai risultati che consegue.</w:t>
      </w:r>
    </w:p>
    <w:p w:rsidR="0011602C" w:rsidRDefault="0011602C" w:rsidP="0011602C">
      <w:pPr>
        <w:pStyle w:val="testojustify1"/>
        <w:shd w:val="clear" w:color="auto" w:fill="FFFFFF"/>
        <w:rPr>
          <w:color w:val="000000"/>
          <w:sz w:val="19"/>
          <w:szCs w:val="19"/>
        </w:rPr>
      </w:pPr>
      <w:r>
        <w:rPr>
          <w:color w:val="000000"/>
          <w:sz w:val="19"/>
          <w:szCs w:val="19"/>
        </w:rPr>
        <w:t>È stato il Senato della Repubblica, nel settembre scorso, prima della formazione del Governo Monti, attraverso emendamenti presentati da noi e accolti dal Governo di centrodestra, a riprendere la strada che aveva percorso il povero ministro Tommaso Padoa-Schioppa.</w:t>
      </w:r>
    </w:p>
    <w:p w:rsidR="0011602C" w:rsidRDefault="0011602C" w:rsidP="0011602C">
      <w:pPr>
        <w:pStyle w:val="testojustify1"/>
        <w:shd w:val="clear" w:color="auto" w:fill="FFFFFF"/>
        <w:rPr>
          <w:color w:val="000000"/>
          <w:sz w:val="19"/>
          <w:szCs w:val="19"/>
        </w:rPr>
      </w:pPr>
      <w:r>
        <w:rPr>
          <w:color w:val="000000"/>
          <w:sz w:val="19"/>
          <w:szCs w:val="19"/>
        </w:rPr>
        <w:t xml:space="preserve">Oggi sono convinto che se il Governo Monti farà ora bene la sua parte, nella concreta gestione di queste norme e di quelle convergenti - ha ragione il senatore Massimo </w:t>
      </w:r>
      <w:proofErr w:type="spellStart"/>
      <w:r>
        <w:rPr>
          <w:color w:val="000000"/>
          <w:sz w:val="19"/>
          <w:szCs w:val="19"/>
        </w:rPr>
        <w:t>Garavaglia</w:t>
      </w:r>
      <w:proofErr w:type="spellEnd"/>
      <w:r>
        <w:rPr>
          <w:color w:val="000000"/>
          <w:sz w:val="19"/>
          <w:szCs w:val="19"/>
        </w:rPr>
        <w:t xml:space="preserve"> e sono assolutamente d'accordo - sul federalismo fiscale, chi verrà dopo la primavera del 2013 non vorrà, e se vorrà non potrà, tornare al vecchio vizio della spesa facile vanamente inseguita dalle tasse che aumentano. </w:t>
      </w:r>
      <w:r>
        <w:rPr>
          <w:i/>
          <w:iCs/>
          <w:color w:val="000000"/>
          <w:sz w:val="19"/>
          <w:szCs w:val="19"/>
        </w:rPr>
        <w:t>(Applausi dal Gruppo PD)</w:t>
      </w:r>
      <w:r>
        <w:rPr>
          <w:color w:val="000000"/>
          <w:sz w:val="19"/>
          <w:szCs w:val="19"/>
        </w:rPr>
        <w:t>.</w:t>
      </w:r>
    </w:p>
    <w:sectPr w:rsidR="0011602C" w:rsidSect="003F03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11602C"/>
    <w:rsid w:val="00002046"/>
    <w:rsid w:val="00002502"/>
    <w:rsid w:val="0000339E"/>
    <w:rsid w:val="000039DB"/>
    <w:rsid w:val="00004841"/>
    <w:rsid w:val="00004ED2"/>
    <w:rsid w:val="00005C7B"/>
    <w:rsid w:val="000072AD"/>
    <w:rsid w:val="00007DDE"/>
    <w:rsid w:val="00012242"/>
    <w:rsid w:val="00015081"/>
    <w:rsid w:val="00016DD4"/>
    <w:rsid w:val="000214F4"/>
    <w:rsid w:val="00022505"/>
    <w:rsid w:val="00023127"/>
    <w:rsid w:val="0002365B"/>
    <w:rsid w:val="00023784"/>
    <w:rsid w:val="000256F9"/>
    <w:rsid w:val="00025F44"/>
    <w:rsid w:val="00026C08"/>
    <w:rsid w:val="00027398"/>
    <w:rsid w:val="00032238"/>
    <w:rsid w:val="000345B5"/>
    <w:rsid w:val="0003597C"/>
    <w:rsid w:val="00036434"/>
    <w:rsid w:val="0003735E"/>
    <w:rsid w:val="000405F2"/>
    <w:rsid w:val="000410E2"/>
    <w:rsid w:val="00045136"/>
    <w:rsid w:val="00045C8C"/>
    <w:rsid w:val="00045D76"/>
    <w:rsid w:val="00047184"/>
    <w:rsid w:val="0004759B"/>
    <w:rsid w:val="000517DF"/>
    <w:rsid w:val="00051EB2"/>
    <w:rsid w:val="00053EF5"/>
    <w:rsid w:val="00055704"/>
    <w:rsid w:val="00057803"/>
    <w:rsid w:val="00057D6A"/>
    <w:rsid w:val="0006095C"/>
    <w:rsid w:val="00060A07"/>
    <w:rsid w:val="000610C7"/>
    <w:rsid w:val="000614FA"/>
    <w:rsid w:val="00061C73"/>
    <w:rsid w:val="000639DE"/>
    <w:rsid w:val="00063A1C"/>
    <w:rsid w:val="000645E4"/>
    <w:rsid w:val="00064DC0"/>
    <w:rsid w:val="000656A7"/>
    <w:rsid w:val="00065E81"/>
    <w:rsid w:val="0006797C"/>
    <w:rsid w:val="00067E07"/>
    <w:rsid w:val="00070684"/>
    <w:rsid w:val="000727D3"/>
    <w:rsid w:val="0007381A"/>
    <w:rsid w:val="00074B51"/>
    <w:rsid w:val="000750CC"/>
    <w:rsid w:val="00075707"/>
    <w:rsid w:val="00075AA2"/>
    <w:rsid w:val="0007651A"/>
    <w:rsid w:val="0007747B"/>
    <w:rsid w:val="0007763C"/>
    <w:rsid w:val="00081753"/>
    <w:rsid w:val="00082E2D"/>
    <w:rsid w:val="00082FEF"/>
    <w:rsid w:val="00084788"/>
    <w:rsid w:val="0008578D"/>
    <w:rsid w:val="0008718A"/>
    <w:rsid w:val="000923F5"/>
    <w:rsid w:val="00095278"/>
    <w:rsid w:val="00096D1D"/>
    <w:rsid w:val="000A19DF"/>
    <w:rsid w:val="000A44FC"/>
    <w:rsid w:val="000A5401"/>
    <w:rsid w:val="000A72C5"/>
    <w:rsid w:val="000A775B"/>
    <w:rsid w:val="000B16C6"/>
    <w:rsid w:val="000B3339"/>
    <w:rsid w:val="000B337C"/>
    <w:rsid w:val="000B4D56"/>
    <w:rsid w:val="000B5846"/>
    <w:rsid w:val="000B62D2"/>
    <w:rsid w:val="000C1069"/>
    <w:rsid w:val="000C2BF8"/>
    <w:rsid w:val="000C3D0A"/>
    <w:rsid w:val="000C5200"/>
    <w:rsid w:val="000C7D3D"/>
    <w:rsid w:val="000C7DEF"/>
    <w:rsid w:val="000D0401"/>
    <w:rsid w:val="000D0CCE"/>
    <w:rsid w:val="000D1559"/>
    <w:rsid w:val="000D2AB2"/>
    <w:rsid w:val="000D2DDE"/>
    <w:rsid w:val="000D4134"/>
    <w:rsid w:val="000D57C7"/>
    <w:rsid w:val="000D7AB7"/>
    <w:rsid w:val="000D7DD7"/>
    <w:rsid w:val="000E0304"/>
    <w:rsid w:val="000E22A9"/>
    <w:rsid w:val="000E24C9"/>
    <w:rsid w:val="000E543A"/>
    <w:rsid w:val="000E592B"/>
    <w:rsid w:val="000E67C8"/>
    <w:rsid w:val="000E7137"/>
    <w:rsid w:val="000F11B8"/>
    <w:rsid w:val="000F2A51"/>
    <w:rsid w:val="000F457D"/>
    <w:rsid w:val="000F45E6"/>
    <w:rsid w:val="00100062"/>
    <w:rsid w:val="001002D5"/>
    <w:rsid w:val="00100A23"/>
    <w:rsid w:val="001021FF"/>
    <w:rsid w:val="0010403F"/>
    <w:rsid w:val="001044FC"/>
    <w:rsid w:val="00104E98"/>
    <w:rsid w:val="00105282"/>
    <w:rsid w:val="00105610"/>
    <w:rsid w:val="0010564C"/>
    <w:rsid w:val="00106F7C"/>
    <w:rsid w:val="0010771A"/>
    <w:rsid w:val="00112884"/>
    <w:rsid w:val="0011386B"/>
    <w:rsid w:val="00115566"/>
    <w:rsid w:val="00115704"/>
    <w:rsid w:val="00115C0F"/>
    <w:rsid w:val="0011602C"/>
    <w:rsid w:val="00117C32"/>
    <w:rsid w:val="0012156B"/>
    <w:rsid w:val="0012204F"/>
    <w:rsid w:val="00122248"/>
    <w:rsid w:val="00122A1A"/>
    <w:rsid w:val="00123EC9"/>
    <w:rsid w:val="00126218"/>
    <w:rsid w:val="0012770E"/>
    <w:rsid w:val="00130A8E"/>
    <w:rsid w:val="00130B7C"/>
    <w:rsid w:val="00131A07"/>
    <w:rsid w:val="001327A5"/>
    <w:rsid w:val="001329C8"/>
    <w:rsid w:val="00134179"/>
    <w:rsid w:val="00134A25"/>
    <w:rsid w:val="001352C1"/>
    <w:rsid w:val="00136196"/>
    <w:rsid w:val="00136590"/>
    <w:rsid w:val="001377D0"/>
    <w:rsid w:val="0014194F"/>
    <w:rsid w:val="00142380"/>
    <w:rsid w:val="00145EAA"/>
    <w:rsid w:val="001465E1"/>
    <w:rsid w:val="00151633"/>
    <w:rsid w:val="00151F2E"/>
    <w:rsid w:val="00152F27"/>
    <w:rsid w:val="00152F7D"/>
    <w:rsid w:val="00154DB6"/>
    <w:rsid w:val="00155497"/>
    <w:rsid w:val="0015641E"/>
    <w:rsid w:val="00156632"/>
    <w:rsid w:val="0015690D"/>
    <w:rsid w:val="00160AF8"/>
    <w:rsid w:val="00161531"/>
    <w:rsid w:val="001627B0"/>
    <w:rsid w:val="00163BE9"/>
    <w:rsid w:val="00167EFF"/>
    <w:rsid w:val="001704E5"/>
    <w:rsid w:val="00170710"/>
    <w:rsid w:val="00172582"/>
    <w:rsid w:val="00172DDD"/>
    <w:rsid w:val="001755E7"/>
    <w:rsid w:val="00180249"/>
    <w:rsid w:val="00181925"/>
    <w:rsid w:val="0018243C"/>
    <w:rsid w:val="00183312"/>
    <w:rsid w:val="001838C4"/>
    <w:rsid w:val="0018473D"/>
    <w:rsid w:val="001904E4"/>
    <w:rsid w:val="00190818"/>
    <w:rsid w:val="00190AFF"/>
    <w:rsid w:val="00190C75"/>
    <w:rsid w:val="00191740"/>
    <w:rsid w:val="001970A6"/>
    <w:rsid w:val="001A1246"/>
    <w:rsid w:val="001A1FA0"/>
    <w:rsid w:val="001A2171"/>
    <w:rsid w:val="001A2685"/>
    <w:rsid w:val="001A3517"/>
    <w:rsid w:val="001A3A68"/>
    <w:rsid w:val="001A4440"/>
    <w:rsid w:val="001A45ED"/>
    <w:rsid w:val="001A529F"/>
    <w:rsid w:val="001A54F2"/>
    <w:rsid w:val="001B055B"/>
    <w:rsid w:val="001B14FA"/>
    <w:rsid w:val="001B185C"/>
    <w:rsid w:val="001B1871"/>
    <w:rsid w:val="001B2123"/>
    <w:rsid w:val="001B2FFB"/>
    <w:rsid w:val="001B476E"/>
    <w:rsid w:val="001B6C83"/>
    <w:rsid w:val="001C1D10"/>
    <w:rsid w:val="001C3200"/>
    <w:rsid w:val="001C41C0"/>
    <w:rsid w:val="001C489B"/>
    <w:rsid w:val="001C502A"/>
    <w:rsid w:val="001C5188"/>
    <w:rsid w:val="001C54C2"/>
    <w:rsid w:val="001C67A6"/>
    <w:rsid w:val="001C6F48"/>
    <w:rsid w:val="001C7872"/>
    <w:rsid w:val="001D048F"/>
    <w:rsid w:val="001D0713"/>
    <w:rsid w:val="001D1397"/>
    <w:rsid w:val="001D3F88"/>
    <w:rsid w:val="001D42F0"/>
    <w:rsid w:val="001D45AE"/>
    <w:rsid w:val="001D5369"/>
    <w:rsid w:val="001D70AC"/>
    <w:rsid w:val="001E1917"/>
    <w:rsid w:val="001E2639"/>
    <w:rsid w:val="001E2B3D"/>
    <w:rsid w:val="001E6E95"/>
    <w:rsid w:val="001F067C"/>
    <w:rsid w:val="001F1412"/>
    <w:rsid w:val="001F1955"/>
    <w:rsid w:val="001F1DEE"/>
    <w:rsid w:val="001F2491"/>
    <w:rsid w:val="00200A0B"/>
    <w:rsid w:val="0020101C"/>
    <w:rsid w:val="00201D52"/>
    <w:rsid w:val="00202F97"/>
    <w:rsid w:val="002036AA"/>
    <w:rsid w:val="002043E6"/>
    <w:rsid w:val="00205AB2"/>
    <w:rsid w:val="002060BC"/>
    <w:rsid w:val="00206F30"/>
    <w:rsid w:val="002106E5"/>
    <w:rsid w:val="00211090"/>
    <w:rsid w:val="00211219"/>
    <w:rsid w:val="00214190"/>
    <w:rsid w:val="00215C31"/>
    <w:rsid w:val="00220F24"/>
    <w:rsid w:val="00221B1A"/>
    <w:rsid w:val="00223334"/>
    <w:rsid w:val="00224228"/>
    <w:rsid w:val="00224A2D"/>
    <w:rsid w:val="00225D3C"/>
    <w:rsid w:val="002262E2"/>
    <w:rsid w:val="002263A1"/>
    <w:rsid w:val="0022748B"/>
    <w:rsid w:val="002305E5"/>
    <w:rsid w:val="00230AF2"/>
    <w:rsid w:val="00233438"/>
    <w:rsid w:val="00234455"/>
    <w:rsid w:val="00241C6B"/>
    <w:rsid w:val="00244CFE"/>
    <w:rsid w:val="002461B9"/>
    <w:rsid w:val="00246BEB"/>
    <w:rsid w:val="002470D5"/>
    <w:rsid w:val="00247126"/>
    <w:rsid w:val="002479F2"/>
    <w:rsid w:val="0025417D"/>
    <w:rsid w:val="00254A51"/>
    <w:rsid w:val="00256DFB"/>
    <w:rsid w:val="00256F14"/>
    <w:rsid w:val="00257135"/>
    <w:rsid w:val="002628D2"/>
    <w:rsid w:val="00263542"/>
    <w:rsid w:val="00263FFC"/>
    <w:rsid w:val="002646A4"/>
    <w:rsid w:val="002659FF"/>
    <w:rsid w:val="00267D2A"/>
    <w:rsid w:val="002701B7"/>
    <w:rsid w:val="00270714"/>
    <w:rsid w:val="002741D8"/>
    <w:rsid w:val="0027523F"/>
    <w:rsid w:val="002759D7"/>
    <w:rsid w:val="00276223"/>
    <w:rsid w:val="00276968"/>
    <w:rsid w:val="00276D7C"/>
    <w:rsid w:val="002801AE"/>
    <w:rsid w:val="002804FE"/>
    <w:rsid w:val="00280674"/>
    <w:rsid w:val="00284AD4"/>
    <w:rsid w:val="00284F98"/>
    <w:rsid w:val="00284FEE"/>
    <w:rsid w:val="002855E1"/>
    <w:rsid w:val="00286E09"/>
    <w:rsid w:val="002875EB"/>
    <w:rsid w:val="002913D7"/>
    <w:rsid w:val="00291918"/>
    <w:rsid w:val="002931FD"/>
    <w:rsid w:val="0029384C"/>
    <w:rsid w:val="00294E36"/>
    <w:rsid w:val="00294EEE"/>
    <w:rsid w:val="00297205"/>
    <w:rsid w:val="00297B59"/>
    <w:rsid w:val="002A4013"/>
    <w:rsid w:val="002A4310"/>
    <w:rsid w:val="002A541B"/>
    <w:rsid w:val="002A57EE"/>
    <w:rsid w:val="002A655B"/>
    <w:rsid w:val="002A78CD"/>
    <w:rsid w:val="002B11DD"/>
    <w:rsid w:val="002B1F04"/>
    <w:rsid w:val="002B20FD"/>
    <w:rsid w:val="002B2E57"/>
    <w:rsid w:val="002B72AF"/>
    <w:rsid w:val="002B7756"/>
    <w:rsid w:val="002C15AD"/>
    <w:rsid w:val="002C18FB"/>
    <w:rsid w:val="002C2EB0"/>
    <w:rsid w:val="002C39F6"/>
    <w:rsid w:val="002C3F67"/>
    <w:rsid w:val="002C4A7F"/>
    <w:rsid w:val="002C4AD6"/>
    <w:rsid w:val="002C605C"/>
    <w:rsid w:val="002C6C55"/>
    <w:rsid w:val="002C7CEA"/>
    <w:rsid w:val="002D026E"/>
    <w:rsid w:val="002D1388"/>
    <w:rsid w:val="002D2DC4"/>
    <w:rsid w:val="002D3E36"/>
    <w:rsid w:val="002D5F1E"/>
    <w:rsid w:val="002D728E"/>
    <w:rsid w:val="002E0966"/>
    <w:rsid w:val="002E0FD7"/>
    <w:rsid w:val="002E123A"/>
    <w:rsid w:val="002E1983"/>
    <w:rsid w:val="002E3551"/>
    <w:rsid w:val="002E5F36"/>
    <w:rsid w:val="002E5F78"/>
    <w:rsid w:val="002E7489"/>
    <w:rsid w:val="002E75B7"/>
    <w:rsid w:val="002F05F5"/>
    <w:rsid w:val="002F1078"/>
    <w:rsid w:val="002F12FF"/>
    <w:rsid w:val="002F14CD"/>
    <w:rsid w:val="002F4C38"/>
    <w:rsid w:val="002F63AE"/>
    <w:rsid w:val="0030122B"/>
    <w:rsid w:val="0030170D"/>
    <w:rsid w:val="00302083"/>
    <w:rsid w:val="00302D23"/>
    <w:rsid w:val="0030345B"/>
    <w:rsid w:val="003034E9"/>
    <w:rsid w:val="00306F71"/>
    <w:rsid w:val="00310032"/>
    <w:rsid w:val="00311293"/>
    <w:rsid w:val="003127EF"/>
    <w:rsid w:val="00312A12"/>
    <w:rsid w:val="00312E3D"/>
    <w:rsid w:val="0031326F"/>
    <w:rsid w:val="00313330"/>
    <w:rsid w:val="00315CAC"/>
    <w:rsid w:val="00315ECC"/>
    <w:rsid w:val="00316AF3"/>
    <w:rsid w:val="00316EFD"/>
    <w:rsid w:val="003241BC"/>
    <w:rsid w:val="00325B7E"/>
    <w:rsid w:val="00325BC0"/>
    <w:rsid w:val="00326497"/>
    <w:rsid w:val="003268A6"/>
    <w:rsid w:val="00326C68"/>
    <w:rsid w:val="0033232F"/>
    <w:rsid w:val="003327BC"/>
    <w:rsid w:val="00332E45"/>
    <w:rsid w:val="00333ABA"/>
    <w:rsid w:val="003340CD"/>
    <w:rsid w:val="00334E93"/>
    <w:rsid w:val="0034059F"/>
    <w:rsid w:val="00340C85"/>
    <w:rsid w:val="00341B17"/>
    <w:rsid w:val="00342D34"/>
    <w:rsid w:val="00343234"/>
    <w:rsid w:val="003439F8"/>
    <w:rsid w:val="00343F83"/>
    <w:rsid w:val="003444FB"/>
    <w:rsid w:val="003449D6"/>
    <w:rsid w:val="00345690"/>
    <w:rsid w:val="003471BE"/>
    <w:rsid w:val="003515A0"/>
    <w:rsid w:val="003553A4"/>
    <w:rsid w:val="003566FB"/>
    <w:rsid w:val="00356D6B"/>
    <w:rsid w:val="00356FED"/>
    <w:rsid w:val="00357EF7"/>
    <w:rsid w:val="00360572"/>
    <w:rsid w:val="00360DB1"/>
    <w:rsid w:val="00360FA4"/>
    <w:rsid w:val="00362930"/>
    <w:rsid w:val="00364EE6"/>
    <w:rsid w:val="00365470"/>
    <w:rsid w:val="0037180B"/>
    <w:rsid w:val="00371981"/>
    <w:rsid w:val="003722E7"/>
    <w:rsid w:val="00374412"/>
    <w:rsid w:val="00374569"/>
    <w:rsid w:val="00374D50"/>
    <w:rsid w:val="00376FF4"/>
    <w:rsid w:val="0037776C"/>
    <w:rsid w:val="00377E36"/>
    <w:rsid w:val="00380ED0"/>
    <w:rsid w:val="00381821"/>
    <w:rsid w:val="0038274E"/>
    <w:rsid w:val="003829FB"/>
    <w:rsid w:val="00385616"/>
    <w:rsid w:val="003862AC"/>
    <w:rsid w:val="00387998"/>
    <w:rsid w:val="00387A22"/>
    <w:rsid w:val="00392C11"/>
    <w:rsid w:val="003942AC"/>
    <w:rsid w:val="00394413"/>
    <w:rsid w:val="00395730"/>
    <w:rsid w:val="0039774D"/>
    <w:rsid w:val="003A0033"/>
    <w:rsid w:val="003A03FD"/>
    <w:rsid w:val="003A3DB0"/>
    <w:rsid w:val="003A46C7"/>
    <w:rsid w:val="003A626D"/>
    <w:rsid w:val="003A7702"/>
    <w:rsid w:val="003A7DB5"/>
    <w:rsid w:val="003B3EF0"/>
    <w:rsid w:val="003B4A9E"/>
    <w:rsid w:val="003B68B4"/>
    <w:rsid w:val="003B73C0"/>
    <w:rsid w:val="003B7C0E"/>
    <w:rsid w:val="003C17D7"/>
    <w:rsid w:val="003C2BE2"/>
    <w:rsid w:val="003C43B6"/>
    <w:rsid w:val="003C4DA1"/>
    <w:rsid w:val="003C7361"/>
    <w:rsid w:val="003C74F2"/>
    <w:rsid w:val="003D39F7"/>
    <w:rsid w:val="003D405B"/>
    <w:rsid w:val="003E0087"/>
    <w:rsid w:val="003E2B27"/>
    <w:rsid w:val="003E2BED"/>
    <w:rsid w:val="003E34A6"/>
    <w:rsid w:val="003E3A28"/>
    <w:rsid w:val="003E40FB"/>
    <w:rsid w:val="003E562B"/>
    <w:rsid w:val="003E65E6"/>
    <w:rsid w:val="003E7C6E"/>
    <w:rsid w:val="003F0343"/>
    <w:rsid w:val="003F2522"/>
    <w:rsid w:val="003F3B2B"/>
    <w:rsid w:val="003F3DA1"/>
    <w:rsid w:val="003F4FEB"/>
    <w:rsid w:val="003F500A"/>
    <w:rsid w:val="003F543E"/>
    <w:rsid w:val="003F6510"/>
    <w:rsid w:val="0040032F"/>
    <w:rsid w:val="0040075E"/>
    <w:rsid w:val="00400943"/>
    <w:rsid w:val="00400AEE"/>
    <w:rsid w:val="00403135"/>
    <w:rsid w:val="00404448"/>
    <w:rsid w:val="004053A8"/>
    <w:rsid w:val="00410D1E"/>
    <w:rsid w:val="0041208E"/>
    <w:rsid w:val="00412465"/>
    <w:rsid w:val="00413EA8"/>
    <w:rsid w:val="00413EE8"/>
    <w:rsid w:val="0041418F"/>
    <w:rsid w:val="00414E88"/>
    <w:rsid w:val="00417AD5"/>
    <w:rsid w:val="004204C3"/>
    <w:rsid w:val="00420542"/>
    <w:rsid w:val="00420B2E"/>
    <w:rsid w:val="00420B36"/>
    <w:rsid w:val="004214F3"/>
    <w:rsid w:val="004232DC"/>
    <w:rsid w:val="00426608"/>
    <w:rsid w:val="00426D9C"/>
    <w:rsid w:val="00427062"/>
    <w:rsid w:val="00427F58"/>
    <w:rsid w:val="004320E4"/>
    <w:rsid w:val="00432340"/>
    <w:rsid w:val="00432BF1"/>
    <w:rsid w:val="00433326"/>
    <w:rsid w:val="0043375D"/>
    <w:rsid w:val="00433FEA"/>
    <w:rsid w:val="00434A26"/>
    <w:rsid w:val="004351A9"/>
    <w:rsid w:val="004352F9"/>
    <w:rsid w:val="00435394"/>
    <w:rsid w:val="00435C63"/>
    <w:rsid w:val="004401FF"/>
    <w:rsid w:val="0044088A"/>
    <w:rsid w:val="004420D9"/>
    <w:rsid w:val="00442741"/>
    <w:rsid w:val="00442DEF"/>
    <w:rsid w:val="00443BE7"/>
    <w:rsid w:val="00445306"/>
    <w:rsid w:val="00445782"/>
    <w:rsid w:val="00446ABB"/>
    <w:rsid w:val="004476AA"/>
    <w:rsid w:val="00450287"/>
    <w:rsid w:val="004502B6"/>
    <w:rsid w:val="00451E9E"/>
    <w:rsid w:val="004529F0"/>
    <w:rsid w:val="00455430"/>
    <w:rsid w:val="004558F8"/>
    <w:rsid w:val="004564D3"/>
    <w:rsid w:val="00456B87"/>
    <w:rsid w:val="00460AA1"/>
    <w:rsid w:val="00462A08"/>
    <w:rsid w:val="00462DD8"/>
    <w:rsid w:val="004632AA"/>
    <w:rsid w:val="00463382"/>
    <w:rsid w:val="00463419"/>
    <w:rsid w:val="00465358"/>
    <w:rsid w:val="00465C53"/>
    <w:rsid w:val="00470BC7"/>
    <w:rsid w:val="00470D17"/>
    <w:rsid w:val="004721AE"/>
    <w:rsid w:val="00473792"/>
    <w:rsid w:val="00473DF4"/>
    <w:rsid w:val="00475543"/>
    <w:rsid w:val="0047795C"/>
    <w:rsid w:val="004800A4"/>
    <w:rsid w:val="00482E34"/>
    <w:rsid w:val="00490E9B"/>
    <w:rsid w:val="00491271"/>
    <w:rsid w:val="00492E2E"/>
    <w:rsid w:val="004953CD"/>
    <w:rsid w:val="00495644"/>
    <w:rsid w:val="00497F4F"/>
    <w:rsid w:val="004A0524"/>
    <w:rsid w:val="004A0DD0"/>
    <w:rsid w:val="004A1FDE"/>
    <w:rsid w:val="004A3B32"/>
    <w:rsid w:val="004A45F5"/>
    <w:rsid w:val="004A479A"/>
    <w:rsid w:val="004A50B9"/>
    <w:rsid w:val="004A555F"/>
    <w:rsid w:val="004A5740"/>
    <w:rsid w:val="004A7BED"/>
    <w:rsid w:val="004A7C2D"/>
    <w:rsid w:val="004B0603"/>
    <w:rsid w:val="004B0990"/>
    <w:rsid w:val="004C0E1A"/>
    <w:rsid w:val="004C3D48"/>
    <w:rsid w:val="004C43FE"/>
    <w:rsid w:val="004C545E"/>
    <w:rsid w:val="004C5648"/>
    <w:rsid w:val="004C7924"/>
    <w:rsid w:val="004D08EC"/>
    <w:rsid w:val="004D184A"/>
    <w:rsid w:val="004D18F0"/>
    <w:rsid w:val="004D2BE9"/>
    <w:rsid w:val="004D4677"/>
    <w:rsid w:val="004D6E4E"/>
    <w:rsid w:val="004E0513"/>
    <w:rsid w:val="004E0817"/>
    <w:rsid w:val="004E0DBE"/>
    <w:rsid w:val="004E19FC"/>
    <w:rsid w:val="004E1A92"/>
    <w:rsid w:val="004E307F"/>
    <w:rsid w:val="004E5B4E"/>
    <w:rsid w:val="004E6C80"/>
    <w:rsid w:val="004F1317"/>
    <w:rsid w:val="004F13AB"/>
    <w:rsid w:val="004F1784"/>
    <w:rsid w:val="004F1B4F"/>
    <w:rsid w:val="004F26BF"/>
    <w:rsid w:val="004F291E"/>
    <w:rsid w:val="004F2C22"/>
    <w:rsid w:val="004F5718"/>
    <w:rsid w:val="004F680B"/>
    <w:rsid w:val="00500613"/>
    <w:rsid w:val="0050121C"/>
    <w:rsid w:val="00502399"/>
    <w:rsid w:val="00502763"/>
    <w:rsid w:val="00503540"/>
    <w:rsid w:val="00503765"/>
    <w:rsid w:val="00503DC1"/>
    <w:rsid w:val="00505296"/>
    <w:rsid w:val="005068B3"/>
    <w:rsid w:val="005071D3"/>
    <w:rsid w:val="00507EE3"/>
    <w:rsid w:val="00510206"/>
    <w:rsid w:val="005119D5"/>
    <w:rsid w:val="0051739C"/>
    <w:rsid w:val="00522D0F"/>
    <w:rsid w:val="00522FEF"/>
    <w:rsid w:val="00525A4B"/>
    <w:rsid w:val="005266EE"/>
    <w:rsid w:val="005267EA"/>
    <w:rsid w:val="00527032"/>
    <w:rsid w:val="005301D3"/>
    <w:rsid w:val="00531A01"/>
    <w:rsid w:val="00532904"/>
    <w:rsid w:val="0053361C"/>
    <w:rsid w:val="0053386F"/>
    <w:rsid w:val="00534607"/>
    <w:rsid w:val="005358B0"/>
    <w:rsid w:val="00536D88"/>
    <w:rsid w:val="00537313"/>
    <w:rsid w:val="00540422"/>
    <w:rsid w:val="00540B21"/>
    <w:rsid w:val="00541CF5"/>
    <w:rsid w:val="00542727"/>
    <w:rsid w:val="00543146"/>
    <w:rsid w:val="005435E2"/>
    <w:rsid w:val="00543A54"/>
    <w:rsid w:val="00544676"/>
    <w:rsid w:val="00544E9D"/>
    <w:rsid w:val="00545A81"/>
    <w:rsid w:val="00546F9A"/>
    <w:rsid w:val="005475F0"/>
    <w:rsid w:val="00550267"/>
    <w:rsid w:val="00550D1D"/>
    <w:rsid w:val="0055177A"/>
    <w:rsid w:val="005532DD"/>
    <w:rsid w:val="005542F6"/>
    <w:rsid w:val="005543B9"/>
    <w:rsid w:val="005544D0"/>
    <w:rsid w:val="00554AB0"/>
    <w:rsid w:val="0056154E"/>
    <w:rsid w:val="00562A28"/>
    <w:rsid w:val="0056311C"/>
    <w:rsid w:val="005637A6"/>
    <w:rsid w:val="00564DD5"/>
    <w:rsid w:val="0056505F"/>
    <w:rsid w:val="0056535C"/>
    <w:rsid w:val="00565583"/>
    <w:rsid w:val="0057297E"/>
    <w:rsid w:val="00573A6B"/>
    <w:rsid w:val="00574EDE"/>
    <w:rsid w:val="00574F2D"/>
    <w:rsid w:val="00576891"/>
    <w:rsid w:val="00581E14"/>
    <w:rsid w:val="00582130"/>
    <w:rsid w:val="005825AC"/>
    <w:rsid w:val="00582BDE"/>
    <w:rsid w:val="0058361B"/>
    <w:rsid w:val="00583F5D"/>
    <w:rsid w:val="0058414B"/>
    <w:rsid w:val="00584BB9"/>
    <w:rsid w:val="00584E3C"/>
    <w:rsid w:val="00585385"/>
    <w:rsid w:val="00586D32"/>
    <w:rsid w:val="00586DC7"/>
    <w:rsid w:val="005918A0"/>
    <w:rsid w:val="00593550"/>
    <w:rsid w:val="00594A20"/>
    <w:rsid w:val="00595392"/>
    <w:rsid w:val="005955E2"/>
    <w:rsid w:val="005969D4"/>
    <w:rsid w:val="00596D21"/>
    <w:rsid w:val="005A04D6"/>
    <w:rsid w:val="005A2C53"/>
    <w:rsid w:val="005A6150"/>
    <w:rsid w:val="005A63B3"/>
    <w:rsid w:val="005A6705"/>
    <w:rsid w:val="005A7E6B"/>
    <w:rsid w:val="005B1AAA"/>
    <w:rsid w:val="005B200F"/>
    <w:rsid w:val="005B2F87"/>
    <w:rsid w:val="005B3C82"/>
    <w:rsid w:val="005B4DAF"/>
    <w:rsid w:val="005B5363"/>
    <w:rsid w:val="005B5D48"/>
    <w:rsid w:val="005B766C"/>
    <w:rsid w:val="005B7876"/>
    <w:rsid w:val="005B797E"/>
    <w:rsid w:val="005C283C"/>
    <w:rsid w:val="005C68F8"/>
    <w:rsid w:val="005C6F6E"/>
    <w:rsid w:val="005D228F"/>
    <w:rsid w:val="005D59A8"/>
    <w:rsid w:val="005D6988"/>
    <w:rsid w:val="005D714E"/>
    <w:rsid w:val="005D7AAA"/>
    <w:rsid w:val="005D7F57"/>
    <w:rsid w:val="005E0749"/>
    <w:rsid w:val="005E101D"/>
    <w:rsid w:val="005E13A8"/>
    <w:rsid w:val="005E1555"/>
    <w:rsid w:val="005E1934"/>
    <w:rsid w:val="005E2EA1"/>
    <w:rsid w:val="005E2EC3"/>
    <w:rsid w:val="005E435D"/>
    <w:rsid w:val="005E4BE7"/>
    <w:rsid w:val="005E55C0"/>
    <w:rsid w:val="005E5D3E"/>
    <w:rsid w:val="005E6D5D"/>
    <w:rsid w:val="005E6FE2"/>
    <w:rsid w:val="005F09BD"/>
    <w:rsid w:val="005F1BD9"/>
    <w:rsid w:val="005F2399"/>
    <w:rsid w:val="005F2555"/>
    <w:rsid w:val="005F25F2"/>
    <w:rsid w:val="005F3295"/>
    <w:rsid w:val="005F3EF4"/>
    <w:rsid w:val="005F7160"/>
    <w:rsid w:val="005F773C"/>
    <w:rsid w:val="0060079D"/>
    <w:rsid w:val="00602463"/>
    <w:rsid w:val="0060292E"/>
    <w:rsid w:val="0060584A"/>
    <w:rsid w:val="00606F73"/>
    <w:rsid w:val="00607257"/>
    <w:rsid w:val="00611C94"/>
    <w:rsid w:val="00612AC1"/>
    <w:rsid w:val="00612DBF"/>
    <w:rsid w:val="006161C6"/>
    <w:rsid w:val="0061786F"/>
    <w:rsid w:val="006205C5"/>
    <w:rsid w:val="00620FA0"/>
    <w:rsid w:val="0062152B"/>
    <w:rsid w:val="00624A67"/>
    <w:rsid w:val="0062511C"/>
    <w:rsid w:val="00625F6B"/>
    <w:rsid w:val="006306E6"/>
    <w:rsid w:val="00632153"/>
    <w:rsid w:val="00633184"/>
    <w:rsid w:val="00637600"/>
    <w:rsid w:val="00637831"/>
    <w:rsid w:val="00640C9D"/>
    <w:rsid w:val="006445FC"/>
    <w:rsid w:val="00646D4C"/>
    <w:rsid w:val="00647669"/>
    <w:rsid w:val="00654AE5"/>
    <w:rsid w:val="00656804"/>
    <w:rsid w:val="0065759B"/>
    <w:rsid w:val="00657DF7"/>
    <w:rsid w:val="006608B1"/>
    <w:rsid w:val="00661541"/>
    <w:rsid w:val="00663321"/>
    <w:rsid w:val="00665BC1"/>
    <w:rsid w:val="00666D78"/>
    <w:rsid w:val="00667018"/>
    <w:rsid w:val="0067064D"/>
    <w:rsid w:val="00670F52"/>
    <w:rsid w:val="00671817"/>
    <w:rsid w:val="00671C66"/>
    <w:rsid w:val="00673C87"/>
    <w:rsid w:val="00673E9E"/>
    <w:rsid w:val="00675595"/>
    <w:rsid w:val="0067581E"/>
    <w:rsid w:val="00677A08"/>
    <w:rsid w:val="00677CD8"/>
    <w:rsid w:val="00680493"/>
    <w:rsid w:val="00681533"/>
    <w:rsid w:val="00681EAA"/>
    <w:rsid w:val="006832FD"/>
    <w:rsid w:val="00683706"/>
    <w:rsid w:val="00683719"/>
    <w:rsid w:val="00683B5E"/>
    <w:rsid w:val="00686004"/>
    <w:rsid w:val="0068684B"/>
    <w:rsid w:val="00692A5F"/>
    <w:rsid w:val="00692B0A"/>
    <w:rsid w:val="00694220"/>
    <w:rsid w:val="00694255"/>
    <w:rsid w:val="00695897"/>
    <w:rsid w:val="00695D52"/>
    <w:rsid w:val="0069697F"/>
    <w:rsid w:val="006A0271"/>
    <w:rsid w:val="006A1A07"/>
    <w:rsid w:val="006A1B79"/>
    <w:rsid w:val="006A1B9B"/>
    <w:rsid w:val="006A3B20"/>
    <w:rsid w:val="006A4C28"/>
    <w:rsid w:val="006A705A"/>
    <w:rsid w:val="006B1F2A"/>
    <w:rsid w:val="006B2CEC"/>
    <w:rsid w:val="006B317D"/>
    <w:rsid w:val="006B399E"/>
    <w:rsid w:val="006B5662"/>
    <w:rsid w:val="006B7BA9"/>
    <w:rsid w:val="006C31A8"/>
    <w:rsid w:val="006C3EEE"/>
    <w:rsid w:val="006C502A"/>
    <w:rsid w:val="006C71E8"/>
    <w:rsid w:val="006D3A61"/>
    <w:rsid w:val="006D3E1E"/>
    <w:rsid w:val="006D4B27"/>
    <w:rsid w:val="006D4B2F"/>
    <w:rsid w:val="006D4D55"/>
    <w:rsid w:val="006D526D"/>
    <w:rsid w:val="006D6B0B"/>
    <w:rsid w:val="006D6BEB"/>
    <w:rsid w:val="006D7410"/>
    <w:rsid w:val="006D7E02"/>
    <w:rsid w:val="006E10CE"/>
    <w:rsid w:val="006E138E"/>
    <w:rsid w:val="006E15CD"/>
    <w:rsid w:val="006E2869"/>
    <w:rsid w:val="006E5244"/>
    <w:rsid w:val="006F0ABE"/>
    <w:rsid w:val="006F19EB"/>
    <w:rsid w:val="006F1B17"/>
    <w:rsid w:val="006F1D29"/>
    <w:rsid w:val="006F201E"/>
    <w:rsid w:val="006F253F"/>
    <w:rsid w:val="006F5399"/>
    <w:rsid w:val="006F66CE"/>
    <w:rsid w:val="006F6A4B"/>
    <w:rsid w:val="00700452"/>
    <w:rsid w:val="00700896"/>
    <w:rsid w:val="00700B4A"/>
    <w:rsid w:val="00700F40"/>
    <w:rsid w:val="0070212E"/>
    <w:rsid w:val="00702D5C"/>
    <w:rsid w:val="007068EF"/>
    <w:rsid w:val="00706E94"/>
    <w:rsid w:val="00707DC2"/>
    <w:rsid w:val="00714CFD"/>
    <w:rsid w:val="00721042"/>
    <w:rsid w:val="0072215D"/>
    <w:rsid w:val="00723096"/>
    <w:rsid w:val="007242DF"/>
    <w:rsid w:val="00724817"/>
    <w:rsid w:val="00725ED4"/>
    <w:rsid w:val="00727DD1"/>
    <w:rsid w:val="00727F00"/>
    <w:rsid w:val="00730153"/>
    <w:rsid w:val="007305A2"/>
    <w:rsid w:val="00731487"/>
    <w:rsid w:val="00732C40"/>
    <w:rsid w:val="0073670D"/>
    <w:rsid w:val="0073677A"/>
    <w:rsid w:val="00736EC6"/>
    <w:rsid w:val="00737346"/>
    <w:rsid w:val="0074033E"/>
    <w:rsid w:val="0074315D"/>
    <w:rsid w:val="00744124"/>
    <w:rsid w:val="00744587"/>
    <w:rsid w:val="00744924"/>
    <w:rsid w:val="00745A9F"/>
    <w:rsid w:val="0074601A"/>
    <w:rsid w:val="00746DF6"/>
    <w:rsid w:val="00750EB7"/>
    <w:rsid w:val="00751346"/>
    <w:rsid w:val="00751DE3"/>
    <w:rsid w:val="0075345C"/>
    <w:rsid w:val="00753DB7"/>
    <w:rsid w:val="00754BCE"/>
    <w:rsid w:val="0075515E"/>
    <w:rsid w:val="007553C6"/>
    <w:rsid w:val="00755E4C"/>
    <w:rsid w:val="00756B77"/>
    <w:rsid w:val="00756E0E"/>
    <w:rsid w:val="00757140"/>
    <w:rsid w:val="00757CCB"/>
    <w:rsid w:val="007600FE"/>
    <w:rsid w:val="007603A8"/>
    <w:rsid w:val="007617BB"/>
    <w:rsid w:val="00761948"/>
    <w:rsid w:val="00761CC6"/>
    <w:rsid w:val="00762000"/>
    <w:rsid w:val="007625DD"/>
    <w:rsid w:val="00762E1D"/>
    <w:rsid w:val="0076643D"/>
    <w:rsid w:val="00766446"/>
    <w:rsid w:val="00767238"/>
    <w:rsid w:val="007675FF"/>
    <w:rsid w:val="00770E55"/>
    <w:rsid w:val="00770E93"/>
    <w:rsid w:val="00774FC9"/>
    <w:rsid w:val="007762A0"/>
    <w:rsid w:val="007765D0"/>
    <w:rsid w:val="00777209"/>
    <w:rsid w:val="00782BBA"/>
    <w:rsid w:val="00782F3B"/>
    <w:rsid w:val="00785EA5"/>
    <w:rsid w:val="00786DC2"/>
    <w:rsid w:val="00787F2A"/>
    <w:rsid w:val="00792A6B"/>
    <w:rsid w:val="00792AA9"/>
    <w:rsid w:val="00792CF4"/>
    <w:rsid w:val="007940B3"/>
    <w:rsid w:val="00794C5B"/>
    <w:rsid w:val="007958AD"/>
    <w:rsid w:val="007A3610"/>
    <w:rsid w:val="007A3D50"/>
    <w:rsid w:val="007A3F15"/>
    <w:rsid w:val="007A4C59"/>
    <w:rsid w:val="007A6023"/>
    <w:rsid w:val="007A6BB0"/>
    <w:rsid w:val="007A6E69"/>
    <w:rsid w:val="007A6FAA"/>
    <w:rsid w:val="007A74AD"/>
    <w:rsid w:val="007B0FB3"/>
    <w:rsid w:val="007B331C"/>
    <w:rsid w:val="007B4419"/>
    <w:rsid w:val="007B522A"/>
    <w:rsid w:val="007B5DF6"/>
    <w:rsid w:val="007B6448"/>
    <w:rsid w:val="007B6AC1"/>
    <w:rsid w:val="007B6ED8"/>
    <w:rsid w:val="007B79F4"/>
    <w:rsid w:val="007C254B"/>
    <w:rsid w:val="007C4426"/>
    <w:rsid w:val="007C59B8"/>
    <w:rsid w:val="007C7539"/>
    <w:rsid w:val="007D004E"/>
    <w:rsid w:val="007D08E8"/>
    <w:rsid w:val="007D6666"/>
    <w:rsid w:val="007D6F6B"/>
    <w:rsid w:val="007D70B5"/>
    <w:rsid w:val="007E140E"/>
    <w:rsid w:val="007E1705"/>
    <w:rsid w:val="007E1DE3"/>
    <w:rsid w:val="007E2850"/>
    <w:rsid w:val="007E3608"/>
    <w:rsid w:val="007E4D6F"/>
    <w:rsid w:val="007E68FC"/>
    <w:rsid w:val="007E7D60"/>
    <w:rsid w:val="007F0C55"/>
    <w:rsid w:val="007F0C93"/>
    <w:rsid w:val="007F1B3B"/>
    <w:rsid w:val="007F2F5E"/>
    <w:rsid w:val="007F49A9"/>
    <w:rsid w:val="007F5A9B"/>
    <w:rsid w:val="007F5E15"/>
    <w:rsid w:val="008001D9"/>
    <w:rsid w:val="00801A0F"/>
    <w:rsid w:val="00803836"/>
    <w:rsid w:val="00803956"/>
    <w:rsid w:val="008043A0"/>
    <w:rsid w:val="00805CA4"/>
    <w:rsid w:val="008062FD"/>
    <w:rsid w:val="0080709B"/>
    <w:rsid w:val="00815B8A"/>
    <w:rsid w:val="008219B9"/>
    <w:rsid w:val="00822B01"/>
    <w:rsid w:val="008242F1"/>
    <w:rsid w:val="0082658C"/>
    <w:rsid w:val="00827D8C"/>
    <w:rsid w:val="008306FD"/>
    <w:rsid w:val="0083132E"/>
    <w:rsid w:val="008314E2"/>
    <w:rsid w:val="00832E40"/>
    <w:rsid w:val="00833B1E"/>
    <w:rsid w:val="008352FA"/>
    <w:rsid w:val="00835C98"/>
    <w:rsid w:val="008361A6"/>
    <w:rsid w:val="0083799F"/>
    <w:rsid w:val="00840465"/>
    <w:rsid w:val="0084169E"/>
    <w:rsid w:val="00841CAB"/>
    <w:rsid w:val="00844442"/>
    <w:rsid w:val="008449A0"/>
    <w:rsid w:val="00844BDD"/>
    <w:rsid w:val="0084551D"/>
    <w:rsid w:val="00845D5D"/>
    <w:rsid w:val="00852B0C"/>
    <w:rsid w:val="00853A0C"/>
    <w:rsid w:val="00853B3F"/>
    <w:rsid w:val="0085452A"/>
    <w:rsid w:val="008550CE"/>
    <w:rsid w:val="00856EBB"/>
    <w:rsid w:val="00860FC6"/>
    <w:rsid w:val="00861384"/>
    <w:rsid w:val="00862FED"/>
    <w:rsid w:val="00863C90"/>
    <w:rsid w:val="008657D1"/>
    <w:rsid w:val="0087104A"/>
    <w:rsid w:val="00871522"/>
    <w:rsid w:val="00883B69"/>
    <w:rsid w:val="0088437E"/>
    <w:rsid w:val="008846A9"/>
    <w:rsid w:val="00884C38"/>
    <w:rsid w:val="0088608B"/>
    <w:rsid w:val="00886374"/>
    <w:rsid w:val="0088755D"/>
    <w:rsid w:val="00893176"/>
    <w:rsid w:val="0089381C"/>
    <w:rsid w:val="00896171"/>
    <w:rsid w:val="008964F8"/>
    <w:rsid w:val="00896971"/>
    <w:rsid w:val="008A05D9"/>
    <w:rsid w:val="008A1CC2"/>
    <w:rsid w:val="008A1FB2"/>
    <w:rsid w:val="008A23C8"/>
    <w:rsid w:val="008A3473"/>
    <w:rsid w:val="008A5186"/>
    <w:rsid w:val="008A6430"/>
    <w:rsid w:val="008A6F42"/>
    <w:rsid w:val="008A74F5"/>
    <w:rsid w:val="008B03C0"/>
    <w:rsid w:val="008B1B81"/>
    <w:rsid w:val="008B258F"/>
    <w:rsid w:val="008B28AA"/>
    <w:rsid w:val="008B46F6"/>
    <w:rsid w:val="008B590B"/>
    <w:rsid w:val="008B6FA4"/>
    <w:rsid w:val="008C1B91"/>
    <w:rsid w:val="008C3398"/>
    <w:rsid w:val="008C3B85"/>
    <w:rsid w:val="008C47E5"/>
    <w:rsid w:val="008C48FD"/>
    <w:rsid w:val="008C55AC"/>
    <w:rsid w:val="008C5895"/>
    <w:rsid w:val="008C5952"/>
    <w:rsid w:val="008C59FA"/>
    <w:rsid w:val="008C6DA4"/>
    <w:rsid w:val="008C6F5E"/>
    <w:rsid w:val="008D0BF7"/>
    <w:rsid w:val="008D0F3B"/>
    <w:rsid w:val="008D1C4C"/>
    <w:rsid w:val="008D3193"/>
    <w:rsid w:val="008D3284"/>
    <w:rsid w:val="008D354F"/>
    <w:rsid w:val="008D3B9C"/>
    <w:rsid w:val="008D444F"/>
    <w:rsid w:val="008D52DD"/>
    <w:rsid w:val="008E0378"/>
    <w:rsid w:val="008E0633"/>
    <w:rsid w:val="008E1AE7"/>
    <w:rsid w:val="008E4F75"/>
    <w:rsid w:val="008E76D6"/>
    <w:rsid w:val="008F108A"/>
    <w:rsid w:val="008F2DE2"/>
    <w:rsid w:val="008F370C"/>
    <w:rsid w:val="008F3D53"/>
    <w:rsid w:val="008F62FA"/>
    <w:rsid w:val="008F6B0C"/>
    <w:rsid w:val="0090089C"/>
    <w:rsid w:val="00903CA4"/>
    <w:rsid w:val="009042C0"/>
    <w:rsid w:val="0090498D"/>
    <w:rsid w:val="00904AC8"/>
    <w:rsid w:val="00904C5B"/>
    <w:rsid w:val="0090611B"/>
    <w:rsid w:val="00906981"/>
    <w:rsid w:val="00907D06"/>
    <w:rsid w:val="009113EF"/>
    <w:rsid w:val="00911B1C"/>
    <w:rsid w:val="009153BF"/>
    <w:rsid w:val="00915C47"/>
    <w:rsid w:val="009162C6"/>
    <w:rsid w:val="00916CF8"/>
    <w:rsid w:val="00916FBE"/>
    <w:rsid w:val="0092164F"/>
    <w:rsid w:val="0092347C"/>
    <w:rsid w:val="0092600A"/>
    <w:rsid w:val="00926295"/>
    <w:rsid w:val="00926C83"/>
    <w:rsid w:val="009301E2"/>
    <w:rsid w:val="00931A13"/>
    <w:rsid w:val="00933105"/>
    <w:rsid w:val="0093480E"/>
    <w:rsid w:val="00941260"/>
    <w:rsid w:val="0094184A"/>
    <w:rsid w:val="00941ACD"/>
    <w:rsid w:val="00943BE0"/>
    <w:rsid w:val="00943FE6"/>
    <w:rsid w:val="0094419D"/>
    <w:rsid w:val="0094577C"/>
    <w:rsid w:val="009464B3"/>
    <w:rsid w:val="00947085"/>
    <w:rsid w:val="00951A65"/>
    <w:rsid w:val="009520EF"/>
    <w:rsid w:val="00952269"/>
    <w:rsid w:val="009541F8"/>
    <w:rsid w:val="0096003A"/>
    <w:rsid w:val="009613CE"/>
    <w:rsid w:val="009615AE"/>
    <w:rsid w:val="00962021"/>
    <w:rsid w:val="00963F58"/>
    <w:rsid w:val="00964477"/>
    <w:rsid w:val="009650D0"/>
    <w:rsid w:val="00965124"/>
    <w:rsid w:val="00965325"/>
    <w:rsid w:val="009663DC"/>
    <w:rsid w:val="0096644E"/>
    <w:rsid w:val="00967287"/>
    <w:rsid w:val="00971D3F"/>
    <w:rsid w:val="0097355E"/>
    <w:rsid w:val="00974289"/>
    <w:rsid w:val="009764F6"/>
    <w:rsid w:val="0098029D"/>
    <w:rsid w:val="0098399F"/>
    <w:rsid w:val="00985376"/>
    <w:rsid w:val="00985DB3"/>
    <w:rsid w:val="00985E27"/>
    <w:rsid w:val="009864A0"/>
    <w:rsid w:val="0099234A"/>
    <w:rsid w:val="00993F36"/>
    <w:rsid w:val="00995C02"/>
    <w:rsid w:val="00997C5F"/>
    <w:rsid w:val="009A0E38"/>
    <w:rsid w:val="009A23BB"/>
    <w:rsid w:val="009A24AF"/>
    <w:rsid w:val="009A2FC3"/>
    <w:rsid w:val="009A3106"/>
    <w:rsid w:val="009A59D7"/>
    <w:rsid w:val="009B2986"/>
    <w:rsid w:val="009B3558"/>
    <w:rsid w:val="009B489E"/>
    <w:rsid w:val="009B5FD6"/>
    <w:rsid w:val="009B610E"/>
    <w:rsid w:val="009B6FDF"/>
    <w:rsid w:val="009B7A7C"/>
    <w:rsid w:val="009B7E96"/>
    <w:rsid w:val="009C33F4"/>
    <w:rsid w:val="009C5DF0"/>
    <w:rsid w:val="009C7207"/>
    <w:rsid w:val="009C7D76"/>
    <w:rsid w:val="009D1E0F"/>
    <w:rsid w:val="009D36D0"/>
    <w:rsid w:val="009D3B60"/>
    <w:rsid w:val="009D3F06"/>
    <w:rsid w:val="009D42DE"/>
    <w:rsid w:val="009D4AC5"/>
    <w:rsid w:val="009D4E26"/>
    <w:rsid w:val="009D56E0"/>
    <w:rsid w:val="009D61D4"/>
    <w:rsid w:val="009D79E1"/>
    <w:rsid w:val="009D7BAA"/>
    <w:rsid w:val="009E0595"/>
    <w:rsid w:val="009E259E"/>
    <w:rsid w:val="009E2E9A"/>
    <w:rsid w:val="009E3C77"/>
    <w:rsid w:val="009E6958"/>
    <w:rsid w:val="009E6975"/>
    <w:rsid w:val="009F01A0"/>
    <w:rsid w:val="009F0EBE"/>
    <w:rsid w:val="009F20D0"/>
    <w:rsid w:val="009F2FE0"/>
    <w:rsid w:val="009F3F66"/>
    <w:rsid w:val="009F4816"/>
    <w:rsid w:val="009F5782"/>
    <w:rsid w:val="00A01FBD"/>
    <w:rsid w:val="00A033D5"/>
    <w:rsid w:val="00A046E3"/>
    <w:rsid w:val="00A063E1"/>
    <w:rsid w:val="00A11ABD"/>
    <w:rsid w:val="00A11CC0"/>
    <w:rsid w:val="00A11CF3"/>
    <w:rsid w:val="00A20B26"/>
    <w:rsid w:val="00A21805"/>
    <w:rsid w:val="00A21D30"/>
    <w:rsid w:val="00A23D05"/>
    <w:rsid w:val="00A265FB"/>
    <w:rsid w:val="00A26762"/>
    <w:rsid w:val="00A27CD4"/>
    <w:rsid w:val="00A27CF2"/>
    <w:rsid w:val="00A311C3"/>
    <w:rsid w:val="00A32A2F"/>
    <w:rsid w:val="00A3560F"/>
    <w:rsid w:val="00A365C4"/>
    <w:rsid w:val="00A36B41"/>
    <w:rsid w:val="00A37880"/>
    <w:rsid w:val="00A40A94"/>
    <w:rsid w:val="00A40EEC"/>
    <w:rsid w:val="00A43616"/>
    <w:rsid w:val="00A444E6"/>
    <w:rsid w:val="00A456C3"/>
    <w:rsid w:val="00A468A1"/>
    <w:rsid w:val="00A46CCA"/>
    <w:rsid w:val="00A47D86"/>
    <w:rsid w:val="00A540EB"/>
    <w:rsid w:val="00A54866"/>
    <w:rsid w:val="00A54DC5"/>
    <w:rsid w:val="00A55249"/>
    <w:rsid w:val="00A561AD"/>
    <w:rsid w:val="00A56339"/>
    <w:rsid w:val="00A5698D"/>
    <w:rsid w:val="00A57020"/>
    <w:rsid w:val="00A57BC3"/>
    <w:rsid w:val="00A60395"/>
    <w:rsid w:val="00A603DB"/>
    <w:rsid w:val="00A62906"/>
    <w:rsid w:val="00A629AF"/>
    <w:rsid w:val="00A63547"/>
    <w:rsid w:val="00A644B2"/>
    <w:rsid w:val="00A65177"/>
    <w:rsid w:val="00A656E2"/>
    <w:rsid w:val="00A71268"/>
    <w:rsid w:val="00A716E5"/>
    <w:rsid w:val="00A71759"/>
    <w:rsid w:val="00A71BCF"/>
    <w:rsid w:val="00A73394"/>
    <w:rsid w:val="00A73E31"/>
    <w:rsid w:val="00A7625A"/>
    <w:rsid w:val="00A774F8"/>
    <w:rsid w:val="00A77A7D"/>
    <w:rsid w:val="00A802FF"/>
    <w:rsid w:val="00A80C94"/>
    <w:rsid w:val="00A81DA0"/>
    <w:rsid w:val="00A82153"/>
    <w:rsid w:val="00A83BA2"/>
    <w:rsid w:val="00A840FC"/>
    <w:rsid w:val="00A8446F"/>
    <w:rsid w:val="00A84A40"/>
    <w:rsid w:val="00A85A05"/>
    <w:rsid w:val="00A90384"/>
    <w:rsid w:val="00A937DE"/>
    <w:rsid w:val="00A94D4E"/>
    <w:rsid w:val="00A94EED"/>
    <w:rsid w:val="00A96052"/>
    <w:rsid w:val="00AA02AC"/>
    <w:rsid w:val="00AA0F92"/>
    <w:rsid w:val="00AA1809"/>
    <w:rsid w:val="00AA3D37"/>
    <w:rsid w:val="00AA4934"/>
    <w:rsid w:val="00AA514E"/>
    <w:rsid w:val="00AA67FA"/>
    <w:rsid w:val="00AA6E4D"/>
    <w:rsid w:val="00AA7995"/>
    <w:rsid w:val="00AB0E11"/>
    <w:rsid w:val="00AB1076"/>
    <w:rsid w:val="00AB1DE9"/>
    <w:rsid w:val="00AB2D99"/>
    <w:rsid w:val="00AB44D6"/>
    <w:rsid w:val="00AB4BDD"/>
    <w:rsid w:val="00AB4C05"/>
    <w:rsid w:val="00AB4FA9"/>
    <w:rsid w:val="00AB5D5E"/>
    <w:rsid w:val="00AB750A"/>
    <w:rsid w:val="00AC13F9"/>
    <w:rsid w:val="00AC4313"/>
    <w:rsid w:val="00AC4B31"/>
    <w:rsid w:val="00AC554B"/>
    <w:rsid w:val="00AD2A75"/>
    <w:rsid w:val="00AD52BE"/>
    <w:rsid w:val="00AD590F"/>
    <w:rsid w:val="00AD62BC"/>
    <w:rsid w:val="00AD6935"/>
    <w:rsid w:val="00AD6E19"/>
    <w:rsid w:val="00AE14F9"/>
    <w:rsid w:val="00AE339F"/>
    <w:rsid w:val="00AE38FE"/>
    <w:rsid w:val="00AE57FA"/>
    <w:rsid w:val="00AE6864"/>
    <w:rsid w:val="00AE732D"/>
    <w:rsid w:val="00AF069A"/>
    <w:rsid w:val="00AF0B22"/>
    <w:rsid w:val="00AF34B1"/>
    <w:rsid w:val="00AF4304"/>
    <w:rsid w:val="00AF44BD"/>
    <w:rsid w:val="00AF4763"/>
    <w:rsid w:val="00AF6C2D"/>
    <w:rsid w:val="00B02052"/>
    <w:rsid w:val="00B02A34"/>
    <w:rsid w:val="00B039D0"/>
    <w:rsid w:val="00B04404"/>
    <w:rsid w:val="00B04772"/>
    <w:rsid w:val="00B04980"/>
    <w:rsid w:val="00B05D34"/>
    <w:rsid w:val="00B06136"/>
    <w:rsid w:val="00B074D1"/>
    <w:rsid w:val="00B07949"/>
    <w:rsid w:val="00B10B2C"/>
    <w:rsid w:val="00B12D09"/>
    <w:rsid w:val="00B13A59"/>
    <w:rsid w:val="00B13FEB"/>
    <w:rsid w:val="00B147D1"/>
    <w:rsid w:val="00B175E0"/>
    <w:rsid w:val="00B20E2D"/>
    <w:rsid w:val="00B21F29"/>
    <w:rsid w:val="00B268E4"/>
    <w:rsid w:val="00B2698A"/>
    <w:rsid w:val="00B26DB4"/>
    <w:rsid w:val="00B27A52"/>
    <w:rsid w:val="00B3148D"/>
    <w:rsid w:val="00B31875"/>
    <w:rsid w:val="00B3498B"/>
    <w:rsid w:val="00B36466"/>
    <w:rsid w:val="00B369A8"/>
    <w:rsid w:val="00B4057F"/>
    <w:rsid w:val="00B40748"/>
    <w:rsid w:val="00B456A4"/>
    <w:rsid w:val="00B470B5"/>
    <w:rsid w:val="00B511F0"/>
    <w:rsid w:val="00B54012"/>
    <w:rsid w:val="00B542C8"/>
    <w:rsid w:val="00B60689"/>
    <w:rsid w:val="00B62139"/>
    <w:rsid w:val="00B63D49"/>
    <w:rsid w:val="00B648AD"/>
    <w:rsid w:val="00B64E97"/>
    <w:rsid w:val="00B656F9"/>
    <w:rsid w:val="00B65B59"/>
    <w:rsid w:val="00B67AAC"/>
    <w:rsid w:val="00B7031E"/>
    <w:rsid w:val="00B71612"/>
    <w:rsid w:val="00B72149"/>
    <w:rsid w:val="00B7371D"/>
    <w:rsid w:val="00B741D2"/>
    <w:rsid w:val="00B769B4"/>
    <w:rsid w:val="00B77101"/>
    <w:rsid w:val="00B77201"/>
    <w:rsid w:val="00B8110C"/>
    <w:rsid w:val="00B814B5"/>
    <w:rsid w:val="00B827D2"/>
    <w:rsid w:val="00B829E9"/>
    <w:rsid w:val="00B82A9A"/>
    <w:rsid w:val="00B83523"/>
    <w:rsid w:val="00B83928"/>
    <w:rsid w:val="00B83B7E"/>
    <w:rsid w:val="00B85EB9"/>
    <w:rsid w:val="00B86A7E"/>
    <w:rsid w:val="00B91F95"/>
    <w:rsid w:val="00B928CB"/>
    <w:rsid w:val="00B92A62"/>
    <w:rsid w:val="00B93157"/>
    <w:rsid w:val="00B93841"/>
    <w:rsid w:val="00B9463A"/>
    <w:rsid w:val="00B94B61"/>
    <w:rsid w:val="00B96520"/>
    <w:rsid w:val="00B96AE1"/>
    <w:rsid w:val="00BA0577"/>
    <w:rsid w:val="00BA0F29"/>
    <w:rsid w:val="00BA2431"/>
    <w:rsid w:val="00BA4302"/>
    <w:rsid w:val="00BA4EE0"/>
    <w:rsid w:val="00BA58C5"/>
    <w:rsid w:val="00BA5A3A"/>
    <w:rsid w:val="00BA5D61"/>
    <w:rsid w:val="00BB0A95"/>
    <w:rsid w:val="00BB0B21"/>
    <w:rsid w:val="00BB1325"/>
    <w:rsid w:val="00BB274D"/>
    <w:rsid w:val="00BB2FCF"/>
    <w:rsid w:val="00BB3770"/>
    <w:rsid w:val="00BB37E9"/>
    <w:rsid w:val="00BB6CF2"/>
    <w:rsid w:val="00BB741F"/>
    <w:rsid w:val="00BC0B3F"/>
    <w:rsid w:val="00BC11BE"/>
    <w:rsid w:val="00BC149F"/>
    <w:rsid w:val="00BC1B86"/>
    <w:rsid w:val="00BC31B4"/>
    <w:rsid w:val="00BC3440"/>
    <w:rsid w:val="00BC3465"/>
    <w:rsid w:val="00BC534A"/>
    <w:rsid w:val="00BC5F67"/>
    <w:rsid w:val="00BD0863"/>
    <w:rsid w:val="00BD0B23"/>
    <w:rsid w:val="00BD0B32"/>
    <w:rsid w:val="00BD0DD2"/>
    <w:rsid w:val="00BD102C"/>
    <w:rsid w:val="00BD1B79"/>
    <w:rsid w:val="00BD2683"/>
    <w:rsid w:val="00BD27C7"/>
    <w:rsid w:val="00BD32CB"/>
    <w:rsid w:val="00BD3C4D"/>
    <w:rsid w:val="00BD5064"/>
    <w:rsid w:val="00BD60E2"/>
    <w:rsid w:val="00BD7624"/>
    <w:rsid w:val="00BD76D9"/>
    <w:rsid w:val="00BE018B"/>
    <w:rsid w:val="00BE0C07"/>
    <w:rsid w:val="00BE0E5F"/>
    <w:rsid w:val="00BE1550"/>
    <w:rsid w:val="00BE1E29"/>
    <w:rsid w:val="00BE1FD7"/>
    <w:rsid w:val="00BE2C5B"/>
    <w:rsid w:val="00BE475D"/>
    <w:rsid w:val="00BE6EA9"/>
    <w:rsid w:val="00BE7599"/>
    <w:rsid w:val="00BF0621"/>
    <w:rsid w:val="00BF08EF"/>
    <w:rsid w:val="00BF0C4E"/>
    <w:rsid w:val="00BF16FC"/>
    <w:rsid w:val="00BF1FE4"/>
    <w:rsid w:val="00BF2599"/>
    <w:rsid w:val="00BF2CD4"/>
    <w:rsid w:val="00BF3672"/>
    <w:rsid w:val="00BF597A"/>
    <w:rsid w:val="00BF5CD0"/>
    <w:rsid w:val="00BF7973"/>
    <w:rsid w:val="00C0049A"/>
    <w:rsid w:val="00C00B3D"/>
    <w:rsid w:val="00C04004"/>
    <w:rsid w:val="00C0613B"/>
    <w:rsid w:val="00C06283"/>
    <w:rsid w:val="00C06E11"/>
    <w:rsid w:val="00C070D7"/>
    <w:rsid w:val="00C104DB"/>
    <w:rsid w:val="00C12A45"/>
    <w:rsid w:val="00C12BAA"/>
    <w:rsid w:val="00C14E3D"/>
    <w:rsid w:val="00C2024A"/>
    <w:rsid w:val="00C2098F"/>
    <w:rsid w:val="00C216A4"/>
    <w:rsid w:val="00C22057"/>
    <w:rsid w:val="00C245B0"/>
    <w:rsid w:val="00C36F16"/>
    <w:rsid w:val="00C37EB7"/>
    <w:rsid w:val="00C40347"/>
    <w:rsid w:val="00C41B0C"/>
    <w:rsid w:val="00C429AA"/>
    <w:rsid w:val="00C43272"/>
    <w:rsid w:val="00C43E5E"/>
    <w:rsid w:val="00C4487D"/>
    <w:rsid w:val="00C44F47"/>
    <w:rsid w:val="00C46ED9"/>
    <w:rsid w:val="00C510DF"/>
    <w:rsid w:val="00C518A9"/>
    <w:rsid w:val="00C5492A"/>
    <w:rsid w:val="00C577DD"/>
    <w:rsid w:val="00C615BB"/>
    <w:rsid w:val="00C616C2"/>
    <w:rsid w:val="00C64533"/>
    <w:rsid w:val="00C67972"/>
    <w:rsid w:val="00C67E71"/>
    <w:rsid w:val="00C7024C"/>
    <w:rsid w:val="00C7082D"/>
    <w:rsid w:val="00C71A7E"/>
    <w:rsid w:val="00C71AEE"/>
    <w:rsid w:val="00C74AAB"/>
    <w:rsid w:val="00C74F36"/>
    <w:rsid w:val="00C761A0"/>
    <w:rsid w:val="00C8038B"/>
    <w:rsid w:val="00C8113D"/>
    <w:rsid w:val="00C829F4"/>
    <w:rsid w:val="00C83CC2"/>
    <w:rsid w:val="00C9192D"/>
    <w:rsid w:val="00C9308E"/>
    <w:rsid w:val="00C93242"/>
    <w:rsid w:val="00C932AF"/>
    <w:rsid w:val="00C93514"/>
    <w:rsid w:val="00C93816"/>
    <w:rsid w:val="00C93AED"/>
    <w:rsid w:val="00C94093"/>
    <w:rsid w:val="00C95242"/>
    <w:rsid w:val="00C9547B"/>
    <w:rsid w:val="00C96EA3"/>
    <w:rsid w:val="00CA2F37"/>
    <w:rsid w:val="00CA3F56"/>
    <w:rsid w:val="00CA4598"/>
    <w:rsid w:val="00CA5DA5"/>
    <w:rsid w:val="00CA7B01"/>
    <w:rsid w:val="00CB3A7E"/>
    <w:rsid w:val="00CB4CB0"/>
    <w:rsid w:val="00CB4ECB"/>
    <w:rsid w:val="00CB50E7"/>
    <w:rsid w:val="00CB6A52"/>
    <w:rsid w:val="00CC08D5"/>
    <w:rsid w:val="00CC148B"/>
    <w:rsid w:val="00CC22D6"/>
    <w:rsid w:val="00CC453F"/>
    <w:rsid w:val="00CC48A0"/>
    <w:rsid w:val="00CC4990"/>
    <w:rsid w:val="00CC5754"/>
    <w:rsid w:val="00CC58F5"/>
    <w:rsid w:val="00CD0C0B"/>
    <w:rsid w:val="00CD0D1B"/>
    <w:rsid w:val="00CD25C7"/>
    <w:rsid w:val="00CD2C95"/>
    <w:rsid w:val="00CD4292"/>
    <w:rsid w:val="00CD530A"/>
    <w:rsid w:val="00CD7319"/>
    <w:rsid w:val="00CE0264"/>
    <w:rsid w:val="00CE07A0"/>
    <w:rsid w:val="00CE5A4B"/>
    <w:rsid w:val="00CE5FD3"/>
    <w:rsid w:val="00CF4347"/>
    <w:rsid w:val="00CF5371"/>
    <w:rsid w:val="00CF791C"/>
    <w:rsid w:val="00D007EB"/>
    <w:rsid w:val="00D00C7C"/>
    <w:rsid w:val="00D02B11"/>
    <w:rsid w:val="00D046C2"/>
    <w:rsid w:val="00D05710"/>
    <w:rsid w:val="00D07E24"/>
    <w:rsid w:val="00D11200"/>
    <w:rsid w:val="00D11CCC"/>
    <w:rsid w:val="00D12C00"/>
    <w:rsid w:val="00D1462B"/>
    <w:rsid w:val="00D14FB5"/>
    <w:rsid w:val="00D15570"/>
    <w:rsid w:val="00D15920"/>
    <w:rsid w:val="00D177AF"/>
    <w:rsid w:val="00D20CFB"/>
    <w:rsid w:val="00D21FD9"/>
    <w:rsid w:val="00D24BD1"/>
    <w:rsid w:val="00D24C1E"/>
    <w:rsid w:val="00D27F06"/>
    <w:rsid w:val="00D30073"/>
    <w:rsid w:val="00D30F8D"/>
    <w:rsid w:val="00D31AC6"/>
    <w:rsid w:val="00D33548"/>
    <w:rsid w:val="00D35829"/>
    <w:rsid w:val="00D37121"/>
    <w:rsid w:val="00D42D22"/>
    <w:rsid w:val="00D4332D"/>
    <w:rsid w:val="00D45055"/>
    <w:rsid w:val="00D45B85"/>
    <w:rsid w:val="00D4614A"/>
    <w:rsid w:val="00D47828"/>
    <w:rsid w:val="00D50028"/>
    <w:rsid w:val="00D540F9"/>
    <w:rsid w:val="00D57698"/>
    <w:rsid w:val="00D57FE8"/>
    <w:rsid w:val="00D60AF1"/>
    <w:rsid w:val="00D60D27"/>
    <w:rsid w:val="00D63AB7"/>
    <w:rsid w:val="00D64293"/>
    <w:rsid w:val="00D6460E"/>
    <w:rsid w:val="00D6521C"/>
    <w:rsid w:val="00D662F5"/>
    <w:rsid w:val="00D6665B"/>
    <w:rsid w:val="00D7125B"/>
    <w:rsid w:val="00D72345"/>
    <w:rsid w:val="00D73206"/>
    <w:rsid w:val="00D742E9"/>
    <w:rsid w:val="00D74786"/>
    <w:rsid w:val="00D77C80"/>
    <w:rsid w:val="00D803F5"/>
    <w:rsid w:val="00D807FE"/>
    <w:rsid w:val="00D80F64"/>
    <w:rsid w:val="00D82A93"/>
    <w:rsid w:val="00D8415F"/>
    <w:rsid w:val="00D85134"/>
    <w:rsid w:val="00D856B2"/>
    <w:rsid w:val="00D8640F"/>
    <w:rsid w:val="00D86847"/>
    <w:rsid w:val="00D87A7B"/>
    <w:rsid w:val="00D90386"/>
    <w:rsid w:val="00D9154A"/>
    <w:rsid w:val="00D9203B"/>
    <w:rsid w:val="00D9405C"/>
    <w:rsid w:val="00D95B6C"/>
    <w:rsid w:val="00D95BF0"/>
    <w:rsid w:val="00D975AA"/>
    <w:rsid w:val="00D97E74"/>
    <w:rsid w:val="00DA1288"/>
    <w:rsid w:val="00DA1A8A"/>
    <w:rsid w:val="00DA30CE"/>
    <w:rsid w:val="00DA376E"/>
    <w:rsid w:val="00DA3896"/>
    <w:rsid w:val="00DA3B37"/>
    <w:rsid w:val="00DA7570"/>
    <w:rsid w:val="00DA7BF1"/>
    <w:rsid w:val="00DB0C97"/>
    <w:rsid w:val="00DB3636"/>
    <w:rsid w:val="00DB40EE"/>
    <w:rsid w:val="00DB5A88"/>
    <w:rsid w:val="00DB7D5D"/>
    <w:rsid w:val="00DC0118"/>
    <w:rsid w:val="00DC093A"/>
    <w:rsid w:val="00DC0A0F"/>
    <w:rsid w:val="00DC2E18"/>
    <w:rsid w:val="00DC3A37"/>
    <w:rsid w:val="00DC49D5"/>
    <w:rsid w:val="00DC5BCC"/>
    <w:rsid w:val="00DC62E0"/>
    <w:rsid w:val="00DC634F"/>
    <w:rsid w:val="00DC7C39"/>
    <w:rsid w:val="00DD1412"/>
    <w:rsid w:val="00DD74F6"/>
    <w:rsid w:val="00DD7F6B"/>
    <w:rsid w:val="00DE001C"/>
    <w:rsid w:val="00DE0CE8"/>
    <w:rsid w:val="00DE0ED3"/>
    <w:rsid w:val="00DE1A9C"/>
    <w:rsid w:val="00DE1AE0"/>
    <w:rsid w:val="00DE1E5E"/>
    <w:rsid w:val="00DE4B39"/>
    <w:rsid w:val="00DE5B8B"/>
    <w:rsid w:val="00DE5DF2"/>
    <w:rsid w:val="00DE6C4F"/>
    <w:rsid w:val="00DE6E1F"/>
    <w:rsid w:val="00DE712A"/>
    <w:rsid w:val="00DF0D35"/>
    <w:rsid w:val="00DF15C2"/>
    <w:rsid w:val="00DF349A"/>
    <w:rsid w:val="00DF4F66"/>
    <w:rsid w:val="00DF690D"/>
    <w:rsid w:val="00DF794D"/>
    <w:rsid w:val="00DF7B56"/>
    <w:rsid w:val="00E00091"/>
    <w:rsid w:val="00E00364"/>
    <w:rsid w:val="00E0037F"/>
    <w:rsid w:val="00E008B2"/>
    <w:rsid w:val="00E00962"/>
    <w:rsid w:val="00E011A3"/>
    <w:rsid w:val="00E01C8A"/>
    <w:rsid w:val="00E020F1"/>
    <w:rsid w:val="00E027A0"/>
    <w:rsid w:val="00E05007"/>
    <w:rsid w:val="00E05A2C"/>
    <w:rsid w:val="00E10431"/>
    <w:rsid w:val="00E12C53"/>
    <w:rsid w:val="00E1321D"/>
    <w:rsid w:val="00E1430A"/>
    <w:rsid w:val="00E14545"/>
    <w:rsid w:val="00E145E4"/>
    <w:rsid w:val="00E16251"/>
    <w:rsid w:val="00E17DA9"/>
    <w:rsid w:val="00E17E07"/>
    <w:rsid w:val="00E20323"/>
    <w:rsid w:val="00E207BF"/>
    <w:rsid w:val="00E21805"/>
    <w:rsid w:val="00E2331E"/>
    <w:rsid w:val="00E2451B"/>
    <w:rsid w:val="00E247E5"/>
    <w:rsid w:val="00E25792"/>
    <w:rsid w:val="00E25D8B"/>
    <w:rsid w:val="00E2665F"/>
    <w:rsid w:val="00E304AE"/>
    <w:rsid w:val="00E309D9"/>
    <w:rsid w:val="00E31197"/>
    <w:rsid w:val="00E31D6B"/>
    <w:rsid w:val="00E34D94"/>
    <w:rsid w:val="00E3570D"/>
    <w:rsid w:val="00E364D9"/>
    <w:rsid w:val="00E367E0"/>
    <w:rsid w:val="00E37557"/>
    <w:rsid w:val="00E406D4"/>
    <w:rsid w:val="00E4106D"/>
    <w:rsid w:val="00E411F9"/>
    <w:rsid w:val="00E418D5"/>
    <w:rsid w:val="00E42309"/>
    <w:rsid w:val="00E42AF1"/>
    <w:rsid w:val="00E432BC"/>
    <w:rsid w:val="00E442A3"/>
    <w:rsid w:val="00E4474C"/>
    <w:rsid w:val="00E4698C"/>
    <w:rsid w:val="00E47601"/>
    <w:rsid w:val="00E479EA"/>
    <w:rsid w:val="00E47BF2"/>
    <w:rsid w:val="00E516DC"/>
    <w:rsid w:val="00E51E79"/>
    <w:rsid w:val="00E54186"/>
    <w:rsid w:val="00E54195"/>
    <w:rsid w:val="00E56AEE"/>
    <w:rsid w:val="00E601B2"/>
    <w:rsid w:val="00E60281"/>
    <w:rsid w:val="00E624A5"/>
    <w:rsid w:val="00E6366F"/>
    <w:rsid w:val="00E63D65"/>
    <w:rsid w:val="00E64C8E"/>
    <w:rsid w:val="00E65132"/>
    <w:rsid w:val="00E664F9"/>
    <w:rsid w:val="00E73205"/>
    <w:rsid w:val="00E74952"/>
    <w:rsid w:val="00E75889"/>
    <w:rsid w:val="00E7611E"/>
    <w:rsid w:val="00E76BB7"/>
    <w:rsid w:val="00E77BF3"/>
    <w:rsid w:val="00E80D98"/>
    <w:rsid w:val="00E81AA2"/>
    <w:rsid w:val="00E81D82"/>
    <w:rsid w:val="00E821AC"/>
    <w:rsid w:val="00E82249"/>
    <w:rsid w:val="00E82871"/>
    <w:rsid w:val="00E82BC7"/>
    <w:rsid w:val="00E84AE3"/>
    <w:rsid w:val="00E84CC1"/>
    <w:rsid w:val="00E90247"/>
    <w:rsid w:val="00E90A76"/>
    <w:rsid w:val="00E9121D"/>
    <w:rsid w:val="00E9250E"/>
    <w:rsid w:val="00E94C02"/>
    <w:rsid w:val="00E96BC9"/>
    <w:rsid w:val="00E97157"/>
    <w:rsid w:val="00E97D89"/>
    <w:rsid w:val="00EA0CEA"/>
    <w:rsid w:val="00EA62D4"/>
    <w:rsid w:val="00EA697F"/>
    <w:rsid w:val="00EA6A4B"/>
    <w:rsid w:val="00EA6CA5"/>
    <w:rsid w:val="00EA7EFC"/>
    <w:rsid w:val="00EB11C2"/>
    <w:rsid w:val="00EB2AEA"/>
    <w:rsid w:val="00EB4ECB"/>
    <w:rsid w:val="00EB6813"/>
    <w:rsid w:val="00EB6E4F"/>
    <w:rsid w:val="00EB74B3"/>
    <w:rsid w:val="00EB7668"/>
    <w:rsid w:val="00EB7B67"/>
    <w:rsid w:val="00EC0667"/>
    <w:rsid w:val="00EC1654"/>
    <w:rsid w:val="00EC166F"/>
    <w:rsid w:val="00EC4AD6"/>
    <w:rsid w:val="00EC5C22"/>
    <w:rsid w:val="00EC5CEA"/>
    <w:rsid w:val="00EC6C3A"/>
    <w:rsid w:val="00EC6D99"/>
    <w:rsid w:val="00EC70B2"/>
    <w:rsid w:val="00EC7521"/>
    <w:rsid w:val="00ED09A5"/>
    <w:rsid w:val="00ED29E8"/>
    <w:rsid w:val="00ED3291"/>
    <w:rsid w:val="00ED377F"/>
    <w:rsid w:val="00ED41BD"/>
    <w:rsid w:val="00ED45C0"/>
    <w:rsid w:val="00ED6922"/>
    <w:rsid w:val="00ED6B6F"/>
    <w:rsid w:val="00ED70AE"/>
    <w:rsid w:val="00EE02A7"/>
    <w:rsid w:val="00EE07E5"/>
    <w:rsid w:val="00EE294C"/>
    <w:rsid w:val="00EE360C"/>
    <w:rsid w:val="00EE6341"/>
    <w:rsid w:val="00EE6B46"/>
    <w:rsid w:val="00EE7310"/>
    <w:rsid w:val="00EF180C"/>
    <w:rsid w:val="00EF27B8"/>
    <w:rsid w:val="00EF46C5"/>
    <w:rsid w:val="00EF5A32"/>
    <w:rsid w:val="00EF665F"/>
    <w:rsid w:val="00F021F3"/>
    <w:rsid w:val="00F03463"/>
    <w:rsid w:val="00F03781"/>
    <w:rsid w:val="00F04066"/>
    <w:rsid w:val="00F04362"/>
    <w:rsid w:val="00F04BA7"/>
    <w:rsid w:val="00F058EC"/>
    <w:rsid w:val="00F06355"/>
    <w:rsid w:val="00F067A1"/>
    <w:rsid w:val="00F11546"/>
    <w:rsid w:val="00F1204C"/>
    <w:rsid w:val="00F131D3"/>
    <w:rsid w:val="00F14129"/>
    <w:rsid w:val="00F15C1A"/>
    <w:rsid w:val="00F173E1"/>
    <w:rsid w:val="00F17DEA"/>
    <w:rsid w:val="00F17E49"/>
    <w:rsid w:val="00F209FB"/>
    <w:rsid w:val="00F21501"/>
    <w:rsid w:val="00F2313B"/>
    <w:rsid w:val="00F2357A"/>
    <w:rsid w:val="00F238B4"/>
    <w:rsid w:val="00F23DBF"/>
    <w:rsid w:val="00F269BC"/>
    <w:rsid w:val="00F26F0A"/>
    <w:rsid w:val="00F30700"/>
    <w:rsid w:val="00F30DBD"/>
    <w:rsid w:val="00F31488"/>
    <w:rsid w:val="00F31A66"/>
    <w:rsid w:val="00F31FF5"/>
    <w:rsid w:val="00F32069"/>
    <w:rsid w:val="00F324BA"/>
    <w:rsid w:val="00F32C73"/>
    <w:rsid w:val="00F34530"/>
    <w:rsid w:val="00F34985"/>
    <w:rsid w:val="00F352C6"/>
    <w:rsid w:val="00F35C4A"/>
    <w:rsid w:val="00F3619C"/>
    <w:rsid w:val="00F36691"/>
    <w:rsid w:val="00F4079D"/>
    <w:rsid w:val="00F407D7"/>
    <w:rsid w:val="00F40A34"/>
    <w:rsid w:val="00F41554"/>
    <w:rsid w:val="00F427D8"/>
    <w:rsid w:val="00F4365C"/>
    <w:rsid w:val="00F444C0"/>
    <w:rsid w:val="00F45A97"/>
    <w:rsid w:val="00F50DE1"/>
    <w:rsid w:val="00F50E94"/>
    <w:rsid w:val="00F541A7"/>
    <w:rsid w:val="00F550B8"/>
    <w:rsid w:val="00F55A58"/>
    <w:rsid w:val="00F57BAC"/>
    <w:rsid w:val="00F6025C"/>
    <w:rsid w:val="00F6082B"/>
    <w:rsid w:val="00F6120A"/>
    <w:rsid w:val="00F619A8"/>
    <w:rsid w:val="00F6207C"/>
    <w:rsid w:val="00F65EBA"/>
    <w:rsid w:val="00F66EB0"/>
    <w:rsid w:val="00F70A86"/>
    <w:rsid w:val="00F71AE5"/>
    <w:rsid w:val="00F72084"/>
    <w:rsid w:val="00F73587"/>
    <w:rsid w:val="00F74AD4"/>
    <w:rsid w:val="00F75207"/>
    <w:rsid w:val="00F753C7"/>
    <w:rsid w:val="00F770E7"/>
    <w:rsid w:val="00F77C92"/>
    <w:rsid w:val="00F8111F"/>
    <w:rsid w:val="00F81233"/>
    <w:rsid w:val="00F8169F"/>
    <w:rsid w:val="00F81787"/>
    <w:rsid w:val="00F81D0A"/>
    <w:rsid w:val="00F8376B"/>
    <w:rsid w:val="00F866B3"/>
    <w:rsid w:val="00F87C1E"/>
    <w:rsid w:val="00F9266C"/>
    <w:rsid w:val="00F933EC"/>
    <w:rsid w:val="00F9522E"/>
    <w:rsid w:val="00F96311"/>
    <w:rsid w:val="00FA0A1D"/>
    <w:rsid w:val="00FA135A"/>
    <w:rsid w:val="00FA1DF2"/>
    <w:rsid w:val="00FA2D49"/>
    <w:rsid w:val="00FA3FFB"/>
    <w:rsid w:val="00FA44B0"/>
    <w:rsid w:val="00FA44C4"/>
    <w:rsid w:val="00FA5614"/>
    <w:rsid w:val="00FA58BF"/>
    <w:rsid w:val="00FA5B65"/>
    <w:rsid w:val="00FA6F53"/>
    <w:rsid w:val="00FA71E6"/>
    <w:rsid w:val="00FA7EFD"/>
    <w:rsid w:val="00FB014B"/>
    <w:rsid w:val="00FB2F22"/>
    <w:rsid w:val="00FB4F9F"/>
    <w:rsid w:val="00FB631F"/>
    <w:rsid w:val="00FB64BD"/>
    <w:rsid w:val="00FB6D33"/>
    <w:rsid w:val="00FB6D89"/>
    <w:rsid w:val="00FC0683"/>
    <w:rsid w:val="00FC183B"/>
    <w:rsid w:val="00FC23AB"/>
    <w:rsid w:val="00FC35A7"/>
    <w:rsid w:val="00FC3E53"/>
    <w:rsid w:val="00FC3E95"/>
    <w:rsid w:val="00FC405B"/>
    <w:rsid w:val="00FC4782"/>
    <w:rsid w:val="00FC47C2"/>
    <w:rsid w:val="00FC4A4F"/>
    <w:rsid w:val="00FC5E7F"/>
    <w:rsid w:val="00FC68FD"/>
    <w:rsid w:val="00FC699A"/>
    <w:rsid w:val="00FC7E00"/>
    <w:rsid w:val="00FD0808"/>
    <w:rsid w:val="00FD3A19"/>
    <w:rsid w:val="00FE078B"/>
    <w:rsid w:val="00FE0975"/>
    <w:rsid w:val="00FE2EDD"/>
    <w:rsid w:val="00FE55F7"/>
    <w:rsid w:val="00FE7534"/>
    <w:rsid w:val="00FF139D"/>
    <w:rsid w:val="00FF29E4"/>
    <w:rsid w:val="00FF40FD"/>
    <w:rsid w:val="00FF4F78"/>
    <w:rsid w:val="00FF606B"/>
    <w:rsid w:val="00FF7198"/>
    <w:rsid w:val="00FF71CC"/>
    <w:rsid w:val="00FF7F1B"/>
    <w:rsid w:val="00FF7F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3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1602C"/>
    <w:rPr>
      <w:strike w:val="0"/>
      <w:dstrike w:val="0"/>
      <w:color w:val="0000FF"/>
      <w:u w:val="none"/>
      <w:effect w:val="none"/>
      <w:shd w:val="clear" w:color="auto" w:fill="auto"/>
    </w:rPr>
  </w:style>
  <w:style w:type="paragraph" w:customStyle="1" w:styleId="testojustify1">
    <w:name w:val="testojustify1"/>
    <w:basedOn w:val="Normale"/>
    <w:rsid w:val="0011602C"/>
    <w:pPr>
      <w:spacing w:before="18" w:after="18"/>
      <w:ind w:left="18"/>
    </w:pPr>
    <w:rPr>
      <w:rFonts w:ascii="Verdana" w:eastAsia="Times New Roman" w:hAnsi="Verdana" w:cs="Times New Roman"/>
      <w:sz w:val="24"/>
      <w:szCs w:val="24"/>
      <w:lang w:eastAsia="it-IT"/>
    </w:rPr>
  </w:style>
  <w:style w:type="paragraph" w:customStyle="1" w:styleId="testocenter1">
    <w:name w:val="testocenter1"/>
    <w:basedOn w:val="Normale"/>
    <w:rsid w:val="0011602C"/>
    <w:pPr>
      <w:spacing w:before="18" w:after="18"/>
      <w:ind w:left="18"/>
      <w:jc w:val="center"/>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50569029">
      <w:bodyDiv w:val="1"/>
      <w:marLeft w:val="0"/>
      <w:marRight w:val="592"/>
      <w:marTop w:val="0"/>
      <w:marBottom w:val="0"/>
      <w:divBdr>
        <w:top w:val="none" w:sz="0" w:space="0" w:color="auto"/>
        <w:left w:val="none" w:sz="0" w:space="0" w:color="auto"/>
        <w:bottom w:val="none" w:sz="0" w:space="0" w:color="auto"/>
        <w:right w:val="none" w:sz="0" w:space="0" w:color="auto"/>
      </w:divBdr>
      <w:divsChild>
        <w:div w:id="1736925571">
          <w:marLeft w:val="0"/>
          <w:marRight w:val="0"/>
          <w:marTop w:val="0"/>
          <w:marBottom w:val="0"/>
          <w:divBdr>
            <w:top w:val="none" w:sz="0" w:space="0" w:color="auto"/>
            <w:left w:val="none" w:sz="0" w:space="0" w:color="auto"/>
            <w:bottom w:val="none" w:sz="0" w:space="0" w:color="auto"/>
            <w:right w:val="none" w:sz="0" w:space="0" w:color="auto"/>
          </w:divBdr>
          <w:divsChild>
            <w:div w:id="1908372544">
              <w:marLeft w:val="0"/>
              <w:marRight w:val="0"/>
              <w:marTop w:val="0"/>
              <w:marBottom w:val="0"/>
              <w:divBdr>
                <w:top w:val="none" w:sz="0" w:space="0" w:color="auto"/>
                <w:left w:val="none" w:sz="0" w:space="0" w:color="auto"/>
                <w:bottom w:val="none" w:sz="0" w:space="0" w:color="auto"/>
                <w:right w:val="none" w:sz="0" w:space="0" w:color="auto"/>
              </w:divBdr>
              <w:divsChild>
                <w:div w:id="6463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1411</Words>
  <Characters>8048</Characters>
  <Application>Microsoft Office Word</Application>
  <DocSecurity>0</DocSecurity>
  <Lines>67</Lines>
  <Paragraphs>18</Paragraphs>
  <ScaleCrop>false</ScaleCrop>
  <Company>Senato della Repubblica</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paolo.giaretta</dc:creator>
  <cp:lastModifiedBy>paolo.giaretta</cp:lastModifiedBy>
  <cp:revision>1</cp:revision>
  <dcterms:created xsi:type="dcterms:W3CDTF">2012-07-31T09:45:00Z</dcterms:created>
  <dcterms:modified xsi:type="dcterms:W3CDTF">2012-07-31T09:46:00Z</dcterms:modified>
</cp:coreProperties>
</file>